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816854">
        <w:rPr>
          <w:noProof/>
          <w:lang w:val="en-US"/>
        </w:rPr>
        <w:fldChar w:fldCharType="begin"/>
      </w:r>
      <w:r w:rsidR="00816854">
        <w:rPr>
          <w:noProof/>
          <w:lang w:val="en-US"/>
        </w:rPr>
        <w:instrText xml:space="preserve"> </w:instrText>
      </w:r>
      <w:r w:rsidR="00816854">
        <w:rPr>
          <w:noProof/>
          <w:lang w:val="en-US"/>
        </w:rPr>
        <w:instrText>INCLUDEPICTURE  "http://izdat-knigu.ru/wp-content/uploads/2011/03/Log%D0%BEISBN.gif" \* MERGEFORMATINET</w:instrText>
      </w:r>
      <w:r w:rsidR="00816854">
        <w:rPr>
          <w:noProof/>
          <w:lang w:val="en-US"/>
        </w:rPr>
        <w:instrText xml:space="preserve"> </w:instrText>
      </w:r>
      <w:r w:rsidR="00816854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816854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B94F273" w:rsidR="004A2608" w:rsidRDefault="00816854" w:rsidP="004920F9">
      <w:pPr>
        <w:jc w:val="center"/>
        <w:rPr>
          <w:b/>
          <w:caps/>
          <w:color w:val="1F4E79"/>
          <w:sz w:val="34"/>
          <w:szCs w:val="34"/>
        </w:rPr>
      </w:pPr>
      <w:r w:rsidRPr="00816854">
        <w:rPr>
          <w:b/>
          <w:caps/>
          <w:color w:val="1F4E79"/>
          <w:sz w:val="34"/>
          <w:szCs w:val="34"/>
        </w:rPr>
        <w:t>ТЕОРЕТИЧЕСКИЕ И ПРАКТИЧЕСКИЕ АСПЕКТЫ ФОРМИРОВАНИЯ И РАЗВИТИЯ "НОВОЙ НАУКИ"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4AB89E62" w:rsidR="002225C1" w:rsidRPr="00C369F7" w:rsidRDefault="00816854" w:rsidP="004920F9">
      <w:pPr>
        <w:jc w:val="center"/>
        <w:rPr>
          <w:b/>
        </w:rPr>
      </w:pPr>
      <w:r>
        <w:rPr>
          <w:b/>
        </w:rPr>
        <w:t>1</w:t>
      </w:r>
      <w:r w:rsidR="00A56A64">
        <w:rPr>
          <w:b/>
        </w:rPr>
        <w:t>4 февраля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265C43E9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816854">
        <w:rPr>
          <w:b/>
          <w:color w:val="1F4E79"/>
        </w:rPr>
        <w:t>Калуга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6F56884A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8B7E8E" w:rsidRPr="008B7E8E">
        <w:rPr>
          <w:b/>
          <w:sz w:val="20"/>
          <w:szCs w:val="16"/>
        </w:rPr>
        <w:t>28</w:t>
      </w:r>
      <w:r w:rsidR="00816854">
        <w:rPr>
          <w:b/>
          <w:sz w:val="20"/>
          <w:szCs w:val="16"/>
        </w:rPr>
        <w:t>7</w:t>
      </w:r>
      <w:bookmarkStart w:id="0" w:name="_GoBack"/>
      <w:bookmarkEnd w:id="0"/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51FA76F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816854">
        <w:rPr>
          <w:b/>
          <w:sz w:val="18"/>
          <w:szCs w:val="18"/>
        </w:rPr>
        <w:t>1</w:t>
      </w:r>
      <w:r w:rsidR="00A56A64">
        <w:rPr>
          <w:b/>
          <w:sz w:val="18"/>
          <w:szCs w:val="18"/>
        </w:rPr>
        <w:t>4 февраля</w:t>
      </w:r>
      <w:r w:rsidR="0088397A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705BBC3D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8B7E8E">
        <w:rPr>
          <w:b/>
          <w:sz w:val="18"/>
          <w:szCs w:val="18"/>
        </w:rPr>
        <w:t>28</w:t>
      </w:r>
      <w:r w:rsidR="00816854">
        <w:rPr>
          <w:b/>
          <w:sz w:val="18"/>
          <w:szCs w:val="18"/>
        </w:rPr>
        <w:t>7</w:t>
      </w:r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0AF170BC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8168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287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36D6F412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816854">
        <w:rPr>
          <w:color w:val="000000"/>
          <w:sz w:val="18"/>
          <w:szCs w:val="18"/>
          <w:shd w:val="clear" w:color="auto" w:fill="FFFFFF"/>
        </w:rPr>
        <w:t>Т</w:t>
      </w:r>
      <w:r w:rsidR="00816854" w:rsidRPr="00816854">
        <w:rPr>
          <w:color w:val="000000"/>
          <w:sz w:val="18"/>
          <w:szCs w:val="18"/>
          <w:shd w:val="clear" w:color="auto" w:fill="FFFFFF"/>
        </w:rPr>
        <w:t>еоретические и практические аспекты формирования и развития "новой науки"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816854">
        <w:rPr>
          <w:color w:val="000000"/>
          <w:sz w:val="18"/>
          <w:szCs w:val="18"/>
          <w:shd w:val="clear" w:color="auto" w:fill="FFFFFF"/>
        </w:rPr>
        <w:t>Калуга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816854">
        <w:rPr>
          <w:color w:val="000000"/>
          <w:sz w:val="18"/>
          <w:szCs w:val="18"/>
          <w:shd w:val="clear" w:color="auto" w:fill="FFFFFF"/>
        </w:rPr>
        <w:t>1</w:t>
      </w:r>
      <w:r w:rsidR="00A56A64">
        <w:rPr>
          <w:color w:val="000000"/>
          <w:sz w:val="18"/>
          <w:szCs w:val="18"/>
          <w:shd w:val="clear" w:color="auto" w:fill="FFFFFF"/>
        </w:rPr>
        <w:t>4.02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72CFA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C7801"/>
    <w:rsid w:val="00E11A9E"/>
    <w:rsid w:val="00E12FD7"/>
    <w:rsid w:val="00E43273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2019-11-28T12:13:00Z</dcterms:created>
  <dcterms:modified xsi:type="dcterms:W3CDTF">2019-11-28T12:13:00Z</dcterms:modified>
</cp:coreProperties>
</file>