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4BC" w:rsidRPr="00CF5136" w:rsidRDefault="007844BC" w:rsidP="007844BC">
      <w:pPr>
        <w:ind w:firstLine="540"/>
        <w:jc w:val="both"/>
      </w:pPr>
      <w:r w:rsidRPr="00CF5136">
        <w:t>Информационное письмо</w:t>
      </w:r>
    </w:p>
    <w:p w:rsidR="007844BC" w:rsidRPr="00CF5136" w:rsidRDefault="007844BC" w:rsidP="007844BC">
      <w:pPr>
        <w:ind w:firstLine="540"/>
        <w:jc w:val="both"/>
      </w:pPr>
      <w:r w:rsidRPr="00CF5136">
        <w:t xml:space="preserve"> </w:t>
      </w:r>
    </w:p>
    <w:p w:rsidR="007844BC" w:rsidRPr="00CF5136" w:rsidRDefault="007844BC" w:rsidP="007844BC">
      <w:pPr>
        <w:ind w:firstLine="540"/>
        <w:jc w:val="both"/>
      </w:pPr>
      <w:r w:rsidRPr="00CF5136">
        <w:t>Уважаемые коллеги!</w:t>
      </w:r>
    </w:p>
    <w:p w:rsidR="007844BC" w:rsidRPr="00CF5136" w:rsidRDefault="007844BC" w:rsidP="00CF5136">
      <w:pPr>
        <w:ind w:firstLine="540"/>
        <w:jc w:val="both"/>
      </w:pPr>
      <w:r w:rsidRPr="00CF5136">
        <w:t>Приглашаем Вас принять участие в работе</w:t>
      </w:r>
      <w:r w:rsidR="00CF5136">
        <w:t xml:space="preserve"> </w:t>
      </w:r>
      <w:r w:rsidRPr="00CF5136">
        <w:t>(с публикацией в сборнике научных трудов)</w:t>
      </w:r>
      <w:r w:rsidR="00CF5136">
        <w:t xml:space="preserve"> </w:t>
      </w:r>
      <w:r w:rsidR="003F3489">
        <w:rPr>
          <w:lang w:val="en-US"/>
        </w:rPr>
        <w:t>I</w:t>
      </w:r>
      <w:r w:rsidRPr="00CF5136">
        <w:t xml:space="preserve"> Международной заочной</w:t>
      </w:r>
      <w:r w:rsidR="00CF5136">
        <w:t xml:space="preserve"> </w:t>
      </w:r>
      <w:r w:rsidRPr="00CF5136">
        <w:t>научно-практической конференции</w:t>
      </w:r>
      <w:r w:rsidR="00CF5136">
        <w:t xml:space="preserve"> </w:t>
      </w:r>
      <w:hyperlink r:id="rId5" w:tooltip="Подробнее" w:history="1">
        <w:r w:rsidR="003F3489">
          <w:rPr>
            <w:rStyle w:val="a3"/>
            <w:color w:val="auto"/>
            <w:u w:val="none"/>
            <w:shd w:val="clear" w:color="auto" w:fill="FFFFFF"/>
          </w:rPr>
          <w:t>«Гуманитарные аспекты охоты и охотничьего хозяйства</w:t>
        </w:r>
        <w:r w:rsidRPr="00CF5136">
          <w:rPr>
            <w:rStyle w:val="a3"/>
            <w:color w:val="auto"/>
            <w:u w:val="none"/>
            <w:shd w:val="clear" w:color="auto" w:fill="FFFFFF"/>
          </w:rPr>
          <w:t>»</w:t>
        </w:r>
      </w:hyperlink>
      <w:r w:rsidR="00CF5136">
        <w:t xml:space="preserve"> </w:t>
      </w:r>
      <w:r w:rsidRPr="00CF5136">
        <w:t>(Россия, Иркутск</w:t>
      </w:r>
      <w:r w:rsidRPr="00F96DC2">
        <w:t xml:space="preserve">, </w:t>
      </w:r>
      <w:r w:rsidR="003F3489" w:rsidRPr="00F96DC2">
        <w:t>4-7</w:t>
      </w:r>
      <w:r w:rsidR="00F51988">
        <w:t xml:space="preserve"> </w:t>
      </w:r>
      <w:r w:rsidR="003F3489">
        <w:t>апреля 2014</w:t>
      </w:r>
      <w:r w:rsidRPr="00CF5136">
        <w:t>г.)</w:t>
      </w:r>
    </w:p>
    <w:p w:rsidR="007844BC" w:rsidRPr="00CF5136" w:rsidRDefault="007844BC" w:rsidP="007844BC">
      <w:pPr>
        <w:ind w:firstLine="709"/>
        <w:jc w:val="both"/>
      </w:pPr>
    </w:p>
    <w:p w:rsidR="007844BC" w:rsidRPr="00CF5136" w:rsidRDefault="007844BC" w:rsidP="00CF5136">
      <w:pPr>
        <w:ind w:firstLine="540"/>
        <w:jc w:val="both"/>
      </w:pPr>
      <w:r w:rsidRPr="00CF5136">
        <w:t xml:space="preserve">Желающие принять заочное участие в конференции (с публикацией в сборнике научных трудов) должны направить до </w:t>
      </w:r>
      <w:r w:rsidR="00EF376D">
        <w:t>31 марта</w:t>
      </w:r>
      <w:r w:rsidR="003F3489">
        <w:t xml:space="preserve"> 2014</w:t>
      </w:r>
      <w:r w:rsidRPr="00CF5136">
        <w:t xml:space="preserve"> года </w:t>
      </w:r>
      <w:r w:rsidR="000E1439" w:rsidRPr="00CF5136">
        <w:t>регистрационную форму</w:t>
      </w:r>
      <w:r w:rsidRPr="00CF5136">
        <w:t>, копию квитанции об оплате организационного взноса, тезисы или статьи в электронном виде по электронной почте (</w:t>
      </w:r>
      <w:hyperlink r:id="rId6" w:history="1">
        <w:r w:rsidRPr="00CF5136">
          <w:rPr>
            <w:rStyle w:val="a3"/>
            <w:lang w:val="en-US"/>
          </w:rPr>
          <w:t>congress</w:t>
        </w:r>
        <w:r w:rsidRPr="00CF5136">
          <w:rPr>
            <w:rStyle w:val="a3"/>
          </w:rPr>
          <w:t>@</w:t>
        </w:r>
        <w:r w:rsidRPr="00CF5136">
          <w:rPr>
            <w:rStyle w:val="a3"/>
            <w:lang w:val="en-US"/>
          </w:rPr>
          <w:t>biosphere</w:t>
        </w:r>
        <w:r w:rsidRPr="00CF5136">
          <w:rPr>
            <w:rStyle w:val="a3"/>
          </w:rPr>
          <w:t>-</w:t>
        </w:r>
        <w:r w:rsidRPr="00CF5136">
          <w:rPr>
            <w:rStyle w:val="a3"/>
            <w:lang w:val="en-US"/>
          </w:rPr>
          <w:t>sib</w:t>
        </w:r>
        <w:r w:rsidRPr="00CF5136">
          <w:rPr>
            <w:rStyle w:val="a3"/>
          </w:rPr>
          <w:t>.</w:t>
        </w:r>
        <w:proofErr w:type="spellStart"/>
        <w:r w:rsidRPr="00CF5136">
          <w:rPr>
            <w:rStyle w:val="a3"/>
            <w:lang w:val="en-US"/>
          </w:rPr>
          <w:t>ru</w:t>
        </w:r>
        <w:proofErr w:type="spellEnd"/>
      </w:hyperlink>
      <w:r w:rsidRPr="00CF5136">
        <w:t>).</w:t>
      </w:r>
    </w:p>
    <w:p w:rsidR="007844BC" w:rsidRPr="00C36195" w:rsidRDefault="00CF5136" w:rsidP="00CF5136">
      <w:pPr>
        <w:ind w:firstLine="540"/>
        <w:jc w:val="both"/>
      </w:pPr>
      <w:r>
        <w:t xml:space="preserve">Организатор конференции - </w:t>
      </w:r>
      <w:r w:rsidR="007844BC" w:rsidRPr="00CF5136">
        <w:t xml:space="preserve">некоммерческая организация Фонд поддержки развития биосферного хозяйства и аграрного сектора </w:t>
      </w:r>
      <w:r w:rsidR="00C36195">
        <w:t xml:space="preserve">«Сибирский земельный конгресс» </w:t>
      </w:r>
      <w:r w:rsidR="00C36195">
        <w:rPr>
          <w:lang w:val="en-US"/>
        </w:rPr>
        <w:t>www</w:t>
      </w:r>
      <w:r w:rsidR="00C36195" w:rsidRPr="00C36195">
        <w:t>.</w:t>
      </w:r>
      <w:r w:rsidR="00C36195">
        <w:rPr>
          <w:lang w:val="en-US"/>
        </w:rPr>
        <w:t>biosphere</w:t>
      </w:r>
      <w:r w:rsidR="00C36195" w:rsidRPr="00C36195">
        <w:t>-</w:t>
      </w:r>
      <w:r w:rsidR="00C36195">
        <w:rPr>
          <w:lang w:val="en-US"/>
        </w:rPr>
        <w:t>sib</w:t>
      </w:r>
      <w:r w:rsidR="00C36195" w:rsidRPr="00C36195">
        <w:t>.</w:t>
      </w:r>
      <w:proofErr w:type="spellStart"/>
      <w:r w:rsidR="00C36195">
        <w:rPr>
          <w:lang w:val="en-US"/>
        </w:rPr>
        <w:t>ru</w:t>
      </w:r>
      <w:proofErr w:type="spellEnd"/>
    </w:p>
    <w:p w:rsidR="007844BC" w:rsidRPr="00CF5136" w:rsidRDefault="007844BC" w:rsidP="00CF5136">
      <w:pPr>
        <w:ind w:firstLine="540"/>
        <w:jc w:val="both"/>
      </w:pPr>
      <w:r w:rsidRPr="00CF5136">
        <w:rPr>
          <w:b/>
        </w:rPr>
        <w:t>Последний день подачи заявки</w:t>
      </w:r>
      <w:r w:rsidRPr="00CF5136">
        <w:t>: 3</w:t>
      </w:r>
      <w:r w:rsidR="00EF376D">
        <w:t>1 марта</w:t>
      </w:r>
      <w:r w:rsidR="003F3489">
        <w:t xml:space="preserve"> 2014</w:t>
      </w:r>
      <w:r w:rsidRPr="00CF5136">
        <w:t xml:space="preserve"> г.</w:t>
      </w:r>
    </w:p>
    <w:p w:rsidR="007844BC" w:rsidRPr="00CF5136" w:rsidRDefault="007844BC" w:rsidP="00CF5136">
      <w:pPr>
        <w:ind w:firstLine="540"/>
        <w:jc w:val="both"/>
      </w:pPr>
      <w:r w:rsidRPr="00CF5136">
        <w:t>Передача тиража</w:t>
      </w:r>
      <w:r w:rsidR="00CF5136">
        <w:t xml:space="preserve"> сборника для рассылки - </w:t>
      </w:r>
      <w:r w:rsidR="003F3489">
        <w:t>3</w:t>
      </w:r>
      <w:r w:rsidRPr="00CF5136">
        <w:t xml:space="preserve">0 </w:t>
      </w:r>
      <w:r w:rsidR="003F3489">
        <w:t>апреля 2014</w:t>
      </w:r>
      <w:r w:rsidRPr="00CF5136">
        <w:t>.</w:t>
      </w:r>
    </w:p>
    <w:p w:rsidR="007844BC" w:rsidRPr="00CF5136" w:rsidRDefault="007844BC" w:rsidP="007844BC">
      <w:pPr>
        <w:ind w:firstLine="709"/>
        <w:jc w:val="both"/>
      </w:pPr>
    </w:p>
    <w:p w:rsidR="007844BC" w:rsidRPr="00CF5136" w:rsidRDefault="007844BC" w:rsidP="00CF5136">
      <w:pPr>
        <w:ind w:firstLine="540"/>
        <w:jc w:val="both"/>
      </w:pPr>
      <w:r w:rsidRPr="00CF5136">
        <w:rPr>
          <w:b/>
        </w:rPr>
        <w:t>Тематика</w:t>
      </w:r>
      <w:r w:rsidR="000E1439" w:rsidRPr="00CF5136">
        <w:rPr>
          <w:b/>
        </w:rPr>
        <w:t xml:space="preserve"> секций</w:t>
      </w:r>
      <w:r w:rsidRPr="00CF5136">
        <w:rPr>
          <w:b/>
        </w:rPr>
        <w:t xml:space="preserve"> конференции</w:t>
      </w:r>
      <w:r w:rsidRPr="00CF5136">
        <w:t>:</w:t>
      </w:r>
    </w:p>
    <w:p w:rsidR="007844BC" w:rsidRDefault="003F3489" w:rsidP="007844BC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охоты и охотничьего хозяйства</w:t>
      </w:r>
    </w:p>
    <w:p w:rsidR="007844BC" w:rsidRPr="00EF376D" w:rsidRDefault="00EF376D" w:rsidP="003F3489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F376D">
        <w:rPr>
          <w:rFonts w:ascii="Times New Roman" w:hAnsi="Times New Roman"/>
          <w:sz w:val="24"/>
          <w:szCs w:val="24"/>
        </w:rPr>
        <w:t>Философия и методология охотоведения</w:t>
      </w:r>
    </w:p>
    <w:p w:rsidR="003F3489" w:rsidRDefault="003F3489" w:rsidP="003F3489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Этика и социология охоты и охотничьего хозяйства</w:t>
      </w:r>
    </w:p>
    <w:p w:rsidR="003F3489" w:rsidRDefault="003F3489" w:rsidP="003F3489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Психология охоты</w:t>
      </w:r>
    </w:p>
    <w:p w:rsidR="003F3489" w:rsidRDefault="003F3489" w:rsidP="003F3489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Палеопсих</w:t>
      </w:r>
      <w:r w:rsidR="00EF376D">
        <w:rPr>
          <w:rFonts w:ascii="Times New Roman" w:hAnsi="Times New Roman"/>
          <w:sz w:val="24"/>
          <w:szCs w:val="24"/>
        </w:rPr>
        <w:t>ология</w:t>
      </w:r>
      <w:proofErr w:type="spellEnd"/>
      <w:r w:rsidR="00EF376D">
        <w:rPr>
          <w:rFonts w:ascii="Times New Roman" w:hAnsi="Times New Roman"/>
          <w:sz w:val="24"/>
          <w:szCs w:val="24"/>
        </w:rPr>
        <w:t xml:space="preserve"> охоты (психология древнего</w:t>
      </w:r>
      <w:r>
        <w:rPr>
          <w:rFonts w:ascii="Times New Roman" w:hAnsi="Times New Roman"/>
          <w:sz w:val="24"/>
          <w:szCs w:val="24"/>
        </w:rPr>
        <w:t xml:space="preserve"> охотника)</w:t>
      </w:r>
    </w:p>
    <w:p w:rsidR="003F3489" w:rsidRDefault="003F3489" w:rsidP="003F3489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Охота и </w:t>
      </w:r>
      <w:proofErr w:type="spellStart"/>
      <w:r w:rsidR="00EF376D">
        <w:rPr>
          <w:rFonts w:ascii="Times New Roman" w:hAnsi="Times New Roman"/>
          <w:sz w:val="24"/>
          <w:szCs w:val="24"/>
        </w:rPr>
        <w:t>анти</w:t>
      </w:r>
      <w:r>
        <w:rPr>
          <w:rFonts w:ascii="Times New Roman" w:hAnsi="Times New Roman"/>
          <w:sz w:val="24"/>
          <w:szCs w:val="24"/>
        </w:rPr>
        <w:t>охотничьи</w:t>
      </w:r>
      <w:proofErr w:type="spellEnd"/>
      <w:r>
        <w:rPr>
          <w:rFonts w:ascii="Times New Roman" w:hAnsi="Times New Roman"/>
          <w:sz w:val="24"/>
          <w:szCs w:val="24"/>
        </w:rPr>
        <w:t xml:space="preserve"> тенденции в современном обществе</w:t>
      </w:r>
    </w:p>
    <w:p w:rsidR="003F3489" w:rsidRDefault="003F3489" w:rsidP="003F3489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Экономические и правовые проблемы охоты и охотничьего хозяйства</w:t>
      </w:r>
    </w:p>
    <w:p w:rsidR="003F3489" w:rsidRDefault="003F3489" w:rsidP="003F3489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Роль охотничьего хозяйства в сохранении редких и исчезающих животн</w:t>
      </w:r>
      <w:r w:rsidR="00DA1519">
        <w:rPr>
          <w:rFonts w:ascii="Times New Roman" w:hAnsi="Times New Roman"/>
          <w:sz w:val="24"/>
          <w:szCs w:val="24"/>
        </w:rPr>
        <w:t>ых</w:t>
      </w:r>
    </w:p>
    <w:p w:rsidR="00DA1519" w:rsidRPr="00DA1519" w:rsidRDefault="00DA1519" w:rsidP="003F3489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A1519">
        <w:rPr>
          <w:rFonts w:ascii="Times New Roman" w:hAnsi="Times New Roman"/>
          <w:color w:val="000000"/>
          <w:sz w:val="24"/>
          <w:szCs w:val="24"/>
        </w:rPr>
        <w:t>Охотничий туризм: состояние, проблемы и перспективы. </w:t>
      </w:r>
    </w:p>
    <w:p w:rsidR="007E4A17" w:rsidRPr="002D7429" w:rsidRDefault="007E4A17" w:rsidP="002D742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D7429"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F1411A" w:rsidRPr="002D7429">
        <w:rPr>
          <w:rFonts w:ascii="Times New Roman" w:hAnsi="Times New Roman"/>
          <w:b/>
          <w:sz w:val="24"/>
          <w:szCs w:val="24"/>
        </w:rPr>
        <w:t xml:space="preserve">и условия </w:t>
      </w:r>
      <w:r w:rsidRPr="002D7429">
        <w:rPr>
          <w:rFonts w:ascii="Times New Roman" w:hAnsi="Times New Roman"/>
          <w:b/>
          <w:sz w:val="24"/>
          <w:szCs w:val="24"/>
        </w:rPr>
        <w:t>участия:</w:t>
      </w:r>
    </w:p>
    <w:p w:rsidR="00B52E13" w:rsidRPr="002D7429" w:rsidRDefault="0026458F" w:rsidP="002D7429">
      <w:pPr>
        <w:pStyle w:val="a4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D7429">
        <w:rPr>
          <w:rFonts w:ascii="Times New Roman" w:hAnsi="Times New Roman"/>
          <w:sz w:val="24"/>
          <w:szCs w:val="24"/>
          <w:shd w:val="clear" w:color="auto" w:fill="FFFFFF"/>
        </w:rPr>
        <w:t xml:space="preserve">Сборник трудов будет выпущен </w:t>
      </w:r>
      <w:r w:rsidR="00273B2C" w:rsidRPr="002D7429">
        <w:rPr>
          <w:rFonts w:ascii="Times New Roman" w:hAnsi="Times New Roman"/>
          <w:sz w:val="24"/>
          <w:szCs w:val="24"/>
          <w:shd w:val="clear" w:color="auto" w:fill="FFFFFF"/>
        </w:rPr>
        <w:t>в электронном виде на CD-диске, содержащий</w:t>
      </w:r>
      <w:r w:rsidR="00AF22DD" w:rsidRPr="002D7429">
        <w:rPr>
          <w:rFonts w:ascii="Times New Roman" w:hAnsi="Times New Roman"/>
          <w:sz w:val="24"/>
          <w:szCs w:val="24"/>
          <w:shd w:val="clear" w:color="auto" w:fill="FFFFFF"/>
        </w:rPr>
        <w:t xml:space="preserve"> все статьи конференции в формате </w:t>
      </w:r>
      <w:proofErr w:type="spellStart"/>
      <w:r w:rsidR="00AF22DD" w:rsidRPr="002D7429">
        <w:rPr>
          <w:rFonts w:ascii="Times New Roman" w:hAnsi="Times New Roman"/>
          <w:sz w:val="24"/>
          <w:szCs w:val="24"/>
          <w:shd w:val="clear" w:color="auto" w:fill="FFFFFF"/>
        </w:rPr>
        <w:t>pdf</w:t>
      </w:r>
      <w:proofErr w:type="spellEnd"/>
      <w:r w:rsidR="00AF22DD" w:rsidRPr="002D742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AF22DD" w:rsidRPr="002D7429" w:rsidRDefault="00AF22DD" w:rsidP="002D7429">
      <w:pPr>
        <w:pStyle w:val="a4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D7429">
        <w:rPr>
          <w:rFonts w:ascii="Times New Roman" w:hAnsi="Times New Roman"/>
          <w:sz w:val="24"/>
          <w:szCs w:val="24"/>
          <w:shd w:val="clear" w:color="auto" w:fill="FFFFFF"/>
        </w:rPr>
        <w:t xml:space="preserve">Статьи электронного сборника конференции имеют все те же выходные данные, что и печатные статьи: ISBN, заглавие, авторов, ключевые слова и т.д. </w:t>
      </w:r>
      <w:r w:rsidR="00F77630" w:rsidRPr="002D7429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2D7429">
        <w:rPr>
          <w:rFonts w:ascii="Times New Roman" w:hAnsi="Times New Roman"/>
          <w:sz w:val="24"/>
          <w:szCs w:val="24"/>
          <w:shd w:val="clear" w:color="auto" w:fill="FFFFFF"/>
        </w:rPr>
        <w:t xml:space="preserve">ослаться на свою статью в электронном сборнике </w:t>
      </w:r>
      <w:r w:rsidR="00F77630" w:rsidRPr="002D7429">
        <w:rPr>
          <w:rFonts w:ascii="Times New Roman" w:hAnsi="Times New Roman"/>
          <w:sz w:val="24"/>
          <w:szCs w:val="24"/>
          <w:shd w:val="clear" w:color="auto" w:fill="FFFFFF"/>
        </w:rPr>
        <w:t xml:space="preserve">можно </w:t>
      </w:r>
      <w:r w:rsidRPr="002D7429">
        <w:rPr>
          <w:rFonts w:ascii="Times New Roman" w:hAnsi="Times New Roman"/>
          <w:sz w:val="24"/>
          <w:szCs w:val="24"/>
          <w:shd w:val="clear" w:color="auto" w:fill="FFFFFF"/>
        </w:rPr>
        <w:t>точно так же, как на статью в бумажном; привести копию статьи в заявке на грант или отчете по гранту.</w:t>
      </w:r>
    </w:p>
    <w:p w:rsidR="00B52E13" w:rsidRPr="002D7429" w:rsidRDefault="00B52E13" w:rsidP="002D7429">
      <w:pPr>
        <w:pStyle w:val="a4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D7429">
        <w:rPr>
          <w:rFonts w:ascii="Times New Roman" w:hAnsi="Times New Roman"/>
          <w:sz w:val="24"/>
          <w:szCs w:val="24"/>
          <w:shd w:val="clear" w:color="auto" w:fill="FFFFFF"/>
        </w:rPr>
        <w:t xml:space="preserve">Автор может отказаться от почтовой рассылки </w:t>
      </w:r>
      <w:r w:rsidRPr="002D742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CD</w:t>
      </w:r>
      <w:r w:rsidRPr="002D7429">
        <w:rPr>
          <w:rFonts w:ascii="Times New Roman" w:hAnsi="Times New Roman"/>
          <w:sz w:val="24"/>
          <w:szCs w:val="24"/>
          <w:shd w:val="clear" w:color="auto" w:fill="FFFFFF"/>
        </w:rPr>
        <w:t xml:space="preserve">-диска и получить </w:t>
      </w:r>
      <w:r w:rsidR="00F77630" w:rsidRPr="002D7429">
        <w:rPr>
          <w:rFonts w:ascii="Times New Roman" w:hAnsi="Times New Roman"/>
          <w:sz w:val="24"/>
          <w:szCs w:val="24"/>
          <w:shd w:val="clear" w:color="auto" w:fill="FFFFFF"/>
        </w:rPr>
        <w:t xml:space="preserve">электронный вариант сборника (оттиск в формате </w:t>
      </w:r>
      <w:proofErr w:type="spellStart"/>
      <w:r w:rsidR="00F77630" w:rsidRPr="002D742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pdf</w:t>
      </w:r>
      <w:proofErr w:type="spellEnd"/>
      <w:r w:rsidR="00F77630" w:rsidRPr="002D7429">
        <w:rPr>
          <w:rFonts w:ascii="Times New Roman" w:hAnsi="Times New Roman"/>
          <w:sz w:val="24"/>
          <w:szCs w:val="24"/>
          <w:shd w:val="clear" w:color="auto" w:fill="FFFFFF"/>
        </w:rPr>
        <w:t xml:space="preserve">) по электронной почте, указав способ получения в регистрационной форме. </w:t>
      </w:r>
    </w:p>
    <w:p w:rsidR="006A63FD" w:rsidRPr="002D7429" w:rsidRDefault="006A63FD" w:rsidP="002D7429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D7429">
        <w:rPr>
          <w:rFonts w:ascii="Times New Roman" w:hAnsi="Times New Roman"/>
          <w:sz w:val="24"/>
          <w:szCs w:val="24"/>
          <w:shd w:val="clear" w:color="auto" w:fill="FFFFFF"/>
        </w:rPr>
        <w:t xml:space="preserve">Электронный вариант на </w:t>
      </w:r>
      <w:r w:rsidRPr="002D742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CD</w:t>
      </w:r>
      <w:r w:rsidRPr="002D7429">
        <w:rPr>
          <w:rFonts w:ascii="Times New Roman" w:hAnsi="Times New Roman"/>
          <w:sz w:val="24"/>
          <w:szCs w:val="24"/>
          <w:shd w:val="clear" w:color="auto" w:fill="FFFFFF"/>
        </w:rPr>
        <w:t>-диск</w:t>
      </w:r>
      <w:r w:rsidR="001F593E" w:rsidRPr="002D7429">
        <w:rPr>
          <w:rFonts w:ascii="Times New Roman" w:hAnsi="Times New Roman"/>
          <w:sz w:val="24"/>
          <w:szCs w:val="24"/>
          <w:shd w:val="clear" w:color="auto" w:fill="FFFFFF"/>
        </w:rPr>
        <w:t>е будет передан в библиотеки</w:t>
      </w:r>
      <w:r w:rsidRPr="002D7429">
        <w:rPr>
          <w:rFonts w:ascii="Times New Roman" w:hAnsi="Times New Roman"/>
          <w:sz w:val="24"/>
          <w:szCs w:val="24"/>
          <w:shd w:val="clear" w:color="auto" w:fill="FFFFFF"/>
        </w:rPr>
        <w:t xml:space="preserve"> регионов России. </w:t>
      </w:r>
      <w:r w:rsidR="007507CF" w:rsidRPr="002D7429">
        <w:rPr>
          <w:rFonts w:ascii="Times New Roman" w:hAnsi="Times New Roman"/>
          <w:sz w:val="24"/>
          <w:szCs w:val="24"/>
          <w:shd w:val="clear" w:color="auto" w:fill="FFFFFF"/>
        </w:rPr>
        <w:t>Обязательный экземпляр з</w:t>
      </w:r>
      <w:r w:rsidR="00EF376D">
        <w:rPr>
          <w:rFonts w:ascii="Times New Roman" w:hAnsi="Times New Roman"/>
          <w:sz w:val="24"/>
          <w:szCs w:val="24"/>
          <w:shd w:val="clear" w:color="auto" w:fill="FFFFFF"/>
        </w:rPr>
        <w:t>арегистрирован в Книжной палате</w:t>
      </w:r>
      <w:r w:rsidR="007507CF" w:rsidRPr="002D742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2D7429" w:rsidRDefault="002D7429" w:rsidP="002D742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E4A17" w:rsidRPr="002D7429" w:rsidRDefault="007E4A17" w:rsidP="002D7429">
      <w:pPr>
        <w:pStyle w:val="a4"/>
        <w:ind w:firstLine="708"/>
        <w:jc w:val="both"/>
        <w:rPr>
          <w:rFonts w:ascii="Times New Roman" w:hAnsi="Times New Roman"/>
        </w:rPr>
      </w:pPr>
      <w:r w:rsidRPr="002D7429">
        <w:rPr>
          <w:rFonts w:ascii="Times New Roman" w:hAnsi="Times New Roman"/>
          <w:sz w:val="24"/>
          <w:szCs w:val="24"/>
        </w:rPr>
        <w:t>Организационный взнос составляет 250 руб. Оплата включает публикацию статьи</w:t>
      </w:r>
      <w:r w:rsidRPr="002D7429">
        <w:rPr>
          <w:rFonts w:ascii="Times New Roman" w:hAnsi="Times New Roman"/>
        </w:rPr>
        <w:t xml:space="preserve"> или тезисов в объеме </w:t>
      </w:r>
      <w:r w:rsidR="002957CC" w:rsidRPr="002D7429">
        <w:rPr>
          <w:rFonts w:ascii="Times New Roman" w:hAnsi="Times New Roman"/>
        </w:rPr>
        <w:t>трех</w:t>
      </w:r>
      <w:r w:rsidRPr="002D7429">
        <w:rPr>
          <w:rFonts w:ascii="Times New Roman" w:hAnsi="Times New Roman"/>
        </w:rPr>
        <w:t xml:space="preserve"> страниц</w:t>
      </w:r>
      <w:r w:rsidR="000E1439" w:rsidRPr="002D7429">
        <w:rPr>
          <w:rFonts w:ascii="Times New Roman" w:hAnsi="Times New Roman"/>
        </w:rPr>
        <w:t xml:space="preserve"> (формата А</w:t>
      </w:r>
      <w:proofErr w:type="gramStart"/>
      <w:r w:rsidR="000E1439" w:rsidRPr="002D7429">
        <w:rPr>
          <w:rFonts w:ascii="Times New Roman" w:hAnsi="Times New Roman"/>
        </w:rPr>
        <w:t>4</w:t>
      </w:r>
      <w:proofErr w:type="gramEnd"/>
      <w:r w:rsidR="000E1439" w:rsidRPr="002D7429">
        <w:rPr>
          <w:rFonts w:ascii="Times New Roman" w:hAnsi="Times New Roman"/>
        </w:rPr>
        <w:t>)</w:t>
      </w:r>
      <w:r w:rsidRPr="002D7429">
        <w:rPr>
          <w:rFonts w:ascii="Times New Roman" w:hAnsi="Times New Roman"/>
        </w:rPr>
        <w:t>. Увеличение объема публикуемого материала возможно при оплате в размере 200 руб. за каждую страницу.</w:t>
      </w:r>
    </w:p>
    <w:p w:rsidR="00273B2C" w:rsidRDefault="007E4A17" w:rsidP="007E4A17">
      <w:pPr>
        <w:ind w:firstLine="709"/>
        <w:jc w:val="both"/>
      </w:pPr>
      <w:r w:rsidRPr="00EF376D">
        <w:t>В оплату организационного взноса входит получение одного экземпляра</w:t>
      </w:r>
      <w:r w:rsidR="00273B2C" w:rsidRPr="00EF376D">
        <w:t xml:space="preserve"> </w:t>
      </w:r>
      <w:r w:rsidR="00273B2C" w:rsidRPr="00EF376D">
        <w:rPr>
          <w:lang w:val="en-US"/>
        </w:rPr>
        <w:t>CD</w:t>
      </w:r>
      <w:r w:rsidR="00273B2C" w:rsidRPr="00EF376D">
        <w:t xml:space="preserve">-диска </w:t>
      </w:r>
      <w:r w:rsidRPr="00EF376D">
        <w:t xml:space="preserve"> </w:t>
      </w:r>
      <w:r w:rsidR="00273B2C" w:rsidRPr="00EF376D">
        <w:t xml:space="preserve">электронного </w:t>
      </w:r>
      <w:r w:rsidRPr="00EF376D">
        <w:t>сборника научных трудов (стоимость отправки почтовой бандероли с авторским экземпляром в организационный</w:t>
      </w:r>
      <w:r w:rsidR="00CF5136" w:rsidRPr="00EF376D">
        <w:t xml:space="preserve"> взнос </w:t>
      </w:r>
      <w:r w:rsidRPr="00EF376D">
        <w:rPr>
          <w:b/>
        </w:rPr>
        <w:t>не включена</w:t>
      </w:r>
      <w:r w:rsidRPr="00EF376D">
        <w:t>).</w:t>
      </w:r>
      <w:r w:rsidR="00273B2C">
        <w:t xml:space="preserve"> </w:t>
      </w:r>
    </w:p>
    <w:p w:rsidR="007E4A17" w:rsidRPr="00CF5136" w:rsidRDefault="007E4A17" w:rsidP="007E4A17">
      <w:pPr>
        <w:ind w:firstLine="709"/>
        <w:jc w:val="both"/>
      </w:pPr>
      <w:r w:rsidRPr="00CF5136">
        <w:t xml:space="preserve">Участник конференции может опубликовать несколько </w:t>
      </w:r>
      <w:r w:rsidR="007555DF">
        <w:t>материалов</w:t>
      </w:r>
      <w:r w:rsidRPr="00CF5136">
        <w:t xml:space="preserve">. В этом случае за каждый дополнительный доклад, участник оплачивает организационный взнос в размере 200 руб. В эту стоимость входит публикация </w:t>
      </w:r>
      <w:r w:rsidR="002957CC">
        <w:t>трех</w:t>
      </w:r>
      <w:r w:rsidRPr="00CF5136">
        <w:t xml:space="preserve"> страниц </w:t>
      </w:r>
      <w:r w:rsidR="00F51988">
        <w:t xml:space="preserve">тезисов </w:t>
      </w:r>
      <w:r w:rsidRPr="00CF5136">
        <w:t>доклада</w:t>
      </w:r>
      <w:r w:rsidR="00F51988">
        <w:t xml:space="preserve"> или статьи</w:t>
      </w:r>
      <w:r w:rsidRPr="00CF5136">
        <w:t xml:space="preserve">. Увеличение объема публикуемого материала, также возможно, при оплате в размере 200 руб. за каждую страницу. </w:t>
      </w:r>
      <w:r w:rsidRPr="00273B2C">
        <w:t>Не зависимо от кол</w:t>
      </w:r>
      <w:r w:rsidR="00273B2C">
        <w:t xml:space="preserve">ичества дополнительных </w:t>
      </w:r>
      <w:r w:rsidR="00273B2C">
        <w:lastRenderedPageBreak/>
        <w:t xml:space="preserve">докладов, </w:t>
      </w:r>
      <w:r w:rsidRPr="00273B2C">
        <w:t>на</w:t>
      </w:r>
      <w:r w:rsidR="00273B2C" w:rsidRPr="00273B2C">
        <w:t xml:space="preserve"> каждого участника предусмотрен</w:t>
      </w:r>
      <w:r w:rsidRPr="00273B2C">
        <w:t xml:space="preserve"> </w:t>
      </w:r>
      <w:r w:rsidR="00273B2C">
        <w:t>один</w:t>
      </w:r>
      <w:r w:rsidRPr="00273B2C">
        <w:t xml:space="preserve"> экземпляр </w:t>
      </w:r>
      <w:r w:rsidR="00273B2C" w:rsidRPr="00273B2C">
        <w:rPr>
          <w:lang w:val="en-US"/>
        </w:rPr>
        <w:t>CD</w:t>
      </w:r>
      <w:r w:rsidR="00273B2C" w:rsidRPr="00273B2C">
        <w:t xml:space="preserve">-диска электронного </w:t>
      </w:r>
      <w:r w:rsidRPr="00273B2C">
        <w:t>сборника.</w:t>
      </w:r>
    </w:p>
    <w:p w:rsidR="007E4A17" w:rsidRDefault="007E4A17" w:rsidP="007E4A17">
      <w:pPr>
        <w:ind w:firstLine="709"/>
        <w:jc w:val="both"/>
      </w:pPr>
      <w:r w:rsidRPr="00CF5136">
        <w:rPr>
          <w:b/>
        </w:rPr>
        <w:t>Стоимость отправки</w:t>
      </w:r>
      <w:r w:rsidRPr="00CF5136">
        <w:t xml:space="preserve"> одной заказной бандероли (</w:t>
      </w:r>
      <w:r w:rsidR="007507CF">
        <w:t>почтовое отправление</w:t>
      </w:r>
      <w:r w:rsidRPr="00CF5136">
        <w:t xml:space="preserve"> на один поч</w:t>
      </w:r>
      <w:r w:rsidR="00273B2C">
        <w:t>товый адрес): по России – 10</w:t>
      </w:r>
      <w:r w:rsidRPr="00CF5136">
        <w:t>0 руб., стра</w:t>
      </w:r>
      <w:r w:rsidR="00273B2C">
        <w:t>ны ближнего зарубежья (СНГ) – 30</w:t>
      </w:r>
      <w:r w:rsidRPr="00CF5136">
        <w:t>0 руб.</w:t>
      </w:r>
      <w:r w:rsidR="00273B2C">
        <w:t>, страны дальнего зарубежья – 55</w:t>
      </w:r>
      <w:r w:rsidRPr="00CF5136">
        <w:t>0 руб.</w:t>
      </w:r>
    </w:p>
    <w:p w:rsidR="00CF5136" w:rsidRDefault="007E4A17" w:rsidP="00CF5136">
      <w:pPr>
        <w:ind w:firstLine="709"/>
        <w:jc w:val="both"/>
      </w:pPr>
      <w:r w:rsidRPr="00CF5136">
        <w:t xml:space="preserve">Автор производит оплату </w:t>
      </w:r>
      <w:r w:rsidRPr="00CF5136">
        <w:rPr>
          <w:b/>
        </w:rPr>
        <w:t>безналичным перечислением</w:t>
      </w:r>
      <w:r w:rsidRPr="00CF5136">
        <w:t xml:space="preserve"> в российских рублях. Оплата может быть произведена со счета организации, либо самим участн</w:t>
      </w:r>
      <w:r w:rsidR="00CF5136">
        <w:t>иком</w:t>
      </w:r>
      <w:r w:rsidR="00CF5136" w:rsidRPr="00CF5136">
        <w:t xml:space="preserve"> </w:t>
      </w:r>
      <w:r w:rsidR="00CF5136">
        <w:t>на следующие реквизиты:</w:t>
      </w:r>
    </w:p>
    <w:p w:rsidR="00CF5136" w:rsidRDefault="00CF5136" w:rsidP="00CF5136">
      <w:pPr>
        <w:pStyle w:val="a4"/>
        <w:ind w:left="7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Фонд </w:t>
      </w:r>
      <w:r w:rsidR="003F3489">
        <w:rPr>
          <w:rFonts w:ascii="Times New Roman" w:hAnsi="Times New Roman"/>
          <w:sz w:val="24"/>
          <w:szCs w:val="24"/>
        </w:rPr>
        <w:t>ПРБХ и АС</w:t>
      </w:r>
      <w:r>
        <w:rPr>
          <w:rFonts w:ascii="Times New Roman" w:hAnsi="Times New Roman"/>
          <w:sz w:val="24"/>
          <w:szCs w:val="24"/>
        </w:rPr>
        <w:t xml:space="preserve"> «Сибирский земельный конгресс»</w:t>
      </w:r>
      <w:r w:rsidR="003F3489">
        <w:rPr>
          <w:rFonts w:ascii="Times New Roman" w:hAnsi="Times New Roman"/>
          <w:sz w:val="24"/>
          <w:szCs w:val="24"/>
        </w:rPr>
        <w:t xml:space="preserve"> (Внимание!</w:t>
      </w:r>
      <w:proofErr w:type="gramEnd"/>
      <w:r w:rsidR="003F3489">
        <w:rPr>
          <w:rFonts w:ascii="Times New Roman" w:hAnsi="Times New Roman"/>
          <w:sz w:val="24"/>
          <w:szCs w:val="24"/>
        </w:rPr>
        <w:t xml:space="preserve"> Имя получателя просим указывать без сокращений. </w:t>
      </w:r>
      <w:proofErr w:type="gramStart"/>
      <w:r w:rsidR="003F3489">
        <w:rPr>
          <w:rFonts w:ascii="Times New Roman" w:hAnsi="Times New Roman"/>
          <w:sz w:val="24"/>
          <w:szCs w:val="24"/>
        </w:rPr>
        <w:t>В противном случае платеж не будет зачислен банком)</w:t>
      </w:r>
      <w:proofErr w:type="gramEnd"/>
    </w:p>
    <w:p w:rsidR="00CF5136" w:rsidRDefault="00CF5136" w:rsidP="00CF5136">
      <w:pPr>
        <w:pStyle w:val="a4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Расчетный счет № 40703810604000000084 в Операционном офисе «Иркутский» Сибирского филиала ОАО «</w:t>
      </w:r>
      <w:proofErr w:type="spellStart"/>
      <w:r>
        <w:rPr>
          <w:rFonts w:ascii="Times New Roman" w:hAnsi="Times New Roman"/>
          <w:sz w:val="24"/>
          <w:szCs w:val="24"/>
        </w:rPr>
        <w:t>Промсвязьбанк</w:t>
      </w:r>
      <w:proofErr w:type="spellEnd"/>
      <w:r>
        <w:rPr>
          <w:rFonts w:ascii="Times New Roman" w:hAnsi="Times New Roman"/>
          <w:sz w:val="24"/>
          <w:szCs w:val="24"/>
        </w:rPr>
        <w:t>» БИК045004816 корреспондентский счет 30101810500000000816</w:t>
      </w:r>
    </w:p>
    <w:p w:rsidR="00CF5136" w:rsidRPr="004B77B0" w:rsidRDefault="00CF5136" w:rsidP="00CF5136">
      <w:pPr>
        <w:ind w:firstLine="708"/>
      </w:pPr>
      <w:r w:rsidRPr="004B77B0">
        <w:t>ИНН 3808182501 КПП 384901001</w:t>
      </w:r>
    </w:p>
    <w:p w:rsidR="007E4A17" w:rsidRPr="00CF5136" w:rsidRDefault="007E4A17" w:rsidP="00CF5136">
      <w:pPr>
        <w:jc w:val="both"/>
      </w:pPr>
      <w:r w:rsidRPr="00CF5136">
        <w:rPr>
          <w:b/>
        </w:rPr>
        <w:t xml:space="preserve">В назначении платежа </w:t>
      </w:r>
      <w:r w:rsidR="00CF5136">
        <w:rPr>
          <w:b/>
        </w:rPr>
        <w:t xml:space="preserve">необходимо </w:t>
      </w:r>
      <w:r w:rsidRPr="00CF5136">
        <w:rPr>
          <w:b/>
        </w:rPr>
        <w:t>обязательно</w:t>
      </w:r>
      <w:r w:rsidR="00CF5136">
        <w:t xml:space="preserve"> </w:t>
      </w:r>
      <w:r w:rsidRPr="00CF5136">
        <w:t xml:space="preserve">указать «Оплата регистрационного взноса за участие в конференции (НДС не облагается)». </w:t>
      </w:r>
    </w:p>
    <w:p w:rsidR="00F1411A" w:rsidRPr="00CF5136" w:rsidRDefault="00F1411A" w:rsidP="00F1411A">
      <w:pPr>
        <w:ind w:firstLine="709"/>
        <w:jc w:val="both"/>
      </w:pPr>
      <w:proofErr w:type="gramStart"/>
      <w:r w:rsidRPr="00CF5136">
        <w:t xml:space="preserve">В случаях, когда в тексте содержатся графические элементы (рисунки, графики, таблицы, схемы и т.п.), подсчет стоимости осуществляется в соответствии с фактической </w:t>
      </w:r>
      <w:proofErr w:type="spellStart"/>
      <w:r w:rsidRPr="00CF5136">
        <w:t>заполненностью</w:t>
      </w:r>
      <w:proofErr w:type="spellEnd"/>
      <w:r w:rsidRPr="00CF5136">
        <w:t xml:space="preserve"> страниц авторской рукописи, имеющих форматирование в точном соответствии с Техническими требованиями оформления научных статей.</w:t>
      </w:r>
      <w:proofErr w:type="gramEnd"/>
    </w:p>
    <w:p w:rsidR="00F1411A" w:rsidRPr="00CF5136" w:rsidRDefault="00F1411A" w:rsidP="00F1411A">
      <w:pPr>
        <w:ind w:firstLine="709"/>
        <w:jc w:val="both"/>
      </w:pPr>
      <w:r w:rsidRPr="00CF5136">
        <w:t>М</w:t>
      </w:r>
      <w:r w:rsidR="002957CC">
        <w:t>атериалы для публикации статьи или тезисы</w:t>
      </w:r>
      <w:r w:rsidRPr="00CF5136">
        <w:t xml:space="preserve">, отсканированную копию платежного поручения и заполненную регистрационную </w:t>
      </w:r>
      <w:r w:rsidR="002957CC">
        <w:t>форму</w:t>
      </w:r>
      <w:r w:rsidRPr="00CF5136">
        <w:t xml:space="preserve"> участника конференции</w:t>
      </w:r>
      <w:r w:rsidR="009468BB">
        <w:t xml:space="preserve"> </w:t>
      </w:r>
      <w:r w:rsidRPr="00CF5136">
        <w:t xml:space="preserve"> </w:t>
      </w:r>
      <w:r w:rsidRPr="002957CC">
        <w:rPr>
          <w:b/>
        </w:rPr>
        <w:t>необходимо отправить в электронном виде по электронной почте (</w:t>
      </w:r>
      <w:r w:rsidR="00CF5136" w:rsidRPr="002957CC">
        <w:rPr>
          <w:b/>
          <w:lang w:val="en-US"/>
        </w:rPr>
        <w:t>congress</w:t>
      </w:r>
      <w:r w:rsidR="00CF5136" w:rsidRPr="002957CC">
        <w:rPr>
          <w:b/>
        </w:rPr>
        <w:t>@</w:t>
      </w:r>
      <w:r w:rsidR="00CF5136" w:rsidRPr="002957CC">
        <w:rPr>
          <w:b/>
          <w:lang w:val="en-US"/>
        </w:rPr>
        <w:t>biosphere</w:t>
      </w:r>
      <w:r w:rsidR="00CF5136" w:rsidRPr="002957CC">
        <w:rPr>
          <w:b/>
        </w:rPr>
        <w:t>-</w:t>
      </w:r>
      <w:r w:rsidR="00CF5136" w:rsidRPr="002957CC">
        <w:rPr>
          <w:b/>
          <w:lang w:val="en-US"/>
        </w:rPr>
        <w:t>sib</w:t>
      </w:r>
      <w:r w:rsidR="00CF5136" w:rsidRPr="002957CC">
        <w:rPr>
          <w:b/>
        </w:rPr>
        <w:t>.</w:t>
      </w:r>
      <w:proofErr w:type="spellStart"/>
      <w:r w:rsidR="00CF5136" w:rsidRPr="002957CC">
        <w:rPr>
          <w:b/>
          <w:lang w:val="en-US"/>
        </w:rPr>
        <w:t>ru</w:t>
      </w:r>
      <w:proofErr w:type="spellEnd"/>
      <w:r w:rsidRPr="002957CC">
        <w:rPr>
          <w:b/>
        </w:rPr>
        <w:t>).</w:t>
      </w:r>
    </w:p>
    <w:p w:rsidR="00F1411A" w:rsidRPr="00CF5136" w:rsidRDefault="00F1411A" w:rsidP="00F1411A">
      <w:pPr>
        <w:ind w:firstLine="709"/>
        <w:jc w:val="both"/>
      </w:pPr>
      <w:r w:rsidRPr="00CF5136">
        <w:t xml:space="preserve">Таким образом, </w:t>
      </w:r>
      <w:r w:rsidRPr="00CF5136">
        <w:rPr>
          <w:b/>
        </w:rPr>
        <w:t xml:space="preserve">общая стоимость </w:t>
      </w:r>
      <w:r w:rsidR="00EF376D">
        <w:rPr>
          <w:b/>
        </w:rPr>
        <w:t xml:space="preserve">участия </w:t>
      </w:r>
      <w:r w:rsidRPr="00CF5136">
        <w:rPr>
          <w:b/>
        </w:rPr>
        <w:t>состоит из</w:t>
      </w:r>
      <w:r w:rsidRPr="00CF5136">
        <w:t xml:space="preserve">: организационного взноса, стоимости превышения объема публикуемых материалов, стоимости дополнительных докладов, </w:t>
      </w:r>
      <w:r w:rsidRPr="00273B2C">
        <w:t>стоимости отправки заказной бандероли.</w:t>
      </w:r>
    </w:p>
    <w:p w:rsidR="00CF5136" w:rsidRDefault="00CF5136" w:rsidP="00F1411A">
      <w:pPr>
        <w:ind w:firstLine="709"/>
        <w:jc w:val="both"/>
        <w:rPr>
          <w:b/>
        </w:rPr>
      </w:pPr>
    </w:p>
    <w:p w:rsidR="00F1411A" w:rsidRPr="00CF5136" w:rsidRDefault="00F1411A" w:rsidP="00F1411A">
      <w:pPr>
        <w:ind w:firstLine="709"/>
        <w:jc w:val="both"/>
        <w:rPr>
          <w:b/>
        </w:rPr>
      </w:pPr>
      <w:r w:rsidRPr="00CF5136">
        <w:rPr>
          <w:b/>
        </w:rPr>
        <w:t>Технические требования к оформлению научных статей:</w:t>
      </w:r>
    </w:p>
    <w:p w:rsidR="00F1411A" w:rsidRPr="00CF5136" w:rsidRDefault="00F1411A" w:rsidP="00F1411A">
      <w:pPr>
        <w:ind w:firstLine="709"/>
        <w:jc w:val="both"/>
      </w:pPr>
    </w:p>
    <w:p w:rsidR="00F1411A" w:rsidRPr="00CF5136" w:rsidRDefault="00F1411A" w:rsidP="00F1411A">
      <w:pPr>
        <w:ind w:firstLine="709"/>
        <w:jc w:val="both"/>
        <w:rPr>
          <w:lang w:val="en-US"/>
        </w:rPr>
      </w:pPr>
      <w:r w:rsidRPr="00CF5136">
        <w:rPr>
          <w:lang w:val="en-US"/>
        </w:rPr>
        <w:t xml:space="preserve">1. </w:t>
      </w:r>
      <w:r w:rsidRPr="00CF5136">
        <w:t>Редактор</w:t>
      </w:r>
      <w:r w:rsidRPr="00CF5136">
        <w:rPr>
          <w:lang w:val="en-US"/>
        </w:rPr>
        <w:t>: Microsoft Word.</w:t>
      </w:r>
    </w:p>
    <w:p w:rsidR="00F1411A" w:rsidRPr="00CF5136" w:rsidRDefault="00F1411A" w:rsidP="00F1411A">
      <w:pPr>
        <w:ind w:firstLine="709"/>
        <w:jc w:val="both"/>
        <w:rPr>
          <w:lang w:val="en-US"/>
        </w:rPr>
      </w:pPr>
      <w:r w:rsidRPr="00CF5136">
        <w:rPr>
          <w:lang w:val="en-US"/>
        </w:rPr>
        <w:t xml:space="preserve">2. </w:t>
      </w:r>
      <w:r w:rsidRPr="00CF5136">
        <w:t>Шрифт</w:t>
      </w:r>
      <w:r w:rsidRPr="00CF5136">
        <w:rPr>
          <w:lang w:val="en-US"/>
        </w:rPr>
        <w:t xml:space="preserve"> «Times New Roman», </w:t>
      </w:r>
      <w:r w:rsidRPr="00CF5136">
        <w:t>размер</w:t>
      </w:r>
      <w:r w:rsidRPr="00CF5136">
        <w:rPr>
          <w:lang w:val="en-US"/>
        </w:rPr>
        <w:t xml:space="preserve"> – 14</w:t>
      </w:r>
      <w:r w:rsidR="000E1439" w:rsidRPr="00CF5136">
        <w:rPr>
          <w:lang w:val="en-US"/>
        </w:rPr>
        <w:t xml:space="preserve"> </w:t>
      </w:r>
      <w:proofErr w:type="spellStart"/>
      <w:r w:rsidR="000E1439" w:rsidRPr="00CF5136">
        <w:t>пт</w:t>
      </w:r>
      <w:proofErr w:type="spellEnd"/>
      <w:r w:rsidRPr="00CF5136">
        <w:rPr>
          <w:lang w:val="en-US"/>
        </w:rPr>
        <w:t>.</w:t>
      </w:r>
    </w:p>
    <w:p w:rsidR="00F1411A" w:rsidRPr="00CF5136" w:rsidRDefault="00CF5136" w:rsidP="00F1411A">
      <w:pPr>
        <w:ind w:firstLine="709"/>
        <w:jc w:val="both"/>
      </w:pPr>
      <w:r>
        <w:t>3.</w:t>
      </w:r>
      <w:r w:rsidR="00F1411A" w:rsidRPr="00CF5136">
        <w:t>Текст, набранный в трудночитаемых шрифтах, сканируется Автором и вставляется в статью в виде графического элемента (рисунка), аналогично для графиков, картинок и т.д., за исключением таблиц.</w:t>
      </w:r>
    </w:p>
    <w:p w:rsidR="00F1411A" w:rsidRPr="00CF5136" w:rsidRDefault="00F1411A" w:rsidP="00F1411A">
      <w:pPr>
        <w:ind w:firstLine="709"/>
        <w:jc w:val="both"/>
      </w:pPr>
      <w:r w:rsidRPr="00CF5136">
        <w:t>4. Первая строка – 1,25 см.</w:t>
      </w:r>
    </w:p>
    <w:p w:rsidR="00F1411A" w:rsidRPr="00CF5136" w:rsidRDefault="00F1411A" w:rsidP="00F1411A">
      <w:pPr>
        <w:ind w:firstLine="709"/>
        <w:jc w:val="both"/>
      </w:pPr>
      <w:r w:rsidRPr="00CF5136">
        <w:t>5. Межстрочный интервал – полуторный.</w:t>
      </w:r>
    </w:p>
    <w:p w:rsidR="00F1411A" w:rsidRPr="00CF5136" w:rsidRDefault="00F1411A" w:rsidP="00F1411A">
      <w:pPr>
        <w:ind w:firstLine="709"/>
        <w:jc w:val="both"/>
      </w:pPr>
      <w:r w:rsidRPr="00CF5136">
        <w:t>6. Форматирование – по ширине; аннотации, ссылки и сноски – на усмотрение Автора (соавторов).</w:t>
      </w:r>
    </w:p>
    <w:p w:rsidR="00F1411A" w:rsidRPr="00CF5136" w:rsidRDefault="00F1411A" w:rsidP="00F1411A">
      <w:pPr>
        <w:ind w:firstLine="709"/>
        <w:jc w:val="both"/>
      </w:pPr>
      <w:r w:rsidRPr="00CF5136">
        <w:t xml:space="preserve">7. Язык – русский, другие языки – в виде графического элемента (отсканированный текст в электронном виде в качестве вставки – </w:t>
      </w:r>
      <w:proofErr w:type="gramStart"/>
      <w:r w:rsidRPr="00CF5136">
        <w:t>см</w:t>
      </w:r>
      <w:proofErr w:type="gramEnd"/>
      <w:r w:rsidRPr="00CF5136">
        <w:t>. п. 3).</w:t>
      </w:r>
    </w:p>
    <w:p w:rsidR="00F1411A" w:rsidRPr="00CF5136" w:rsidRDefault="00F1411A" w:rsidP="00F1411A">
      <w:pPr>
        <w:ind w:firstLine="709"/>
        <w:jc w:val="both"/>
      </w:pPr>
      <w:r w:rsidRPr="00CF5136">
        <w:t>8. Размер страницы – А</w:t>
      </w:r>
      <w:proofErr w:type="gramStart"/>
      <w:r w:rsidRPr="00CF5136">
        <w:t>4</w:t>
      </w:r>
      <w:proofErr w:type="gramEnd"/>
      <w:r w:rsidRPr="00CF5136">
        <w:t>, ориентация листа – «книжная».</w:t>
      </w:r>
    </w:p>
    <w:p w:rsidR="00F1411A" w:rsidRPr="00CF5136" w:rsidRDefault="00F1411A" w:rsidP="00F1411A">
      <w:pPr>
        <w:ind w:firstLine="709"/>
        <w:jc w:val="both"/>
      </w:pPr>
      <w:r w:rsidRPr="00CF5136">
        <w:t xml:space="preserve">9. Поля страницы: </w:t>
      </w:r>
      <w:proofErr w:type="gramStart"/>
      <w:r w:rsidRPr="00CF5136">
        <w:t>Верхнее – 2 см.; Нижнее – 2 см.; Левое – 2 см.; Правое – 2 см.</w:t>
      </w:r>
      <w:proofErr w:type="gramEnd"/>
    </w:p>
    <w:p w:rsidR="000E1439" w:rsidRDefault="000E1439" w:rsidP="00F1411A">
      <w:pPr>
        <w:ind w:firstLine="709"/>
        <w:jc w:val="both"/>
      </w:pPr>
      <w:r w:rsidRPr="00CF5136">
        <w:t>10. Аннотация (объемом до 350 знаков) и ключевые слова: на русском и английском языках, шрифт «</w:t>
      </w:r>
      <w:r w:rsidRPr="00CF5136">
        <w:rPr>
          <w:lang w:val="en-US"/>
        </w:rPr>
        <w:t>Times</w:t>
      </w:r>
      <w:r w:rsidRPr="00CF5136">
        <w:t xml:space="preserve"> </w:t>
      </w:r>
      <w:r w:rsidRPr="00CF5136">
        <w:rPr>
          <w:lang w:val="en-US"/>
        </w:rPr>
        <w:t>New</w:t>
      </w:r>
      <w:r w:rsidRPr="00CF5136">
        <w:t xml:space="preserve"> </w:t>
      </w:r>
      <w:r w:rsidRPr="00CF5136">
        <w:rPr>
          <w:lang w:val="en-US"/>
        </w:rPr>
        <w:t>Roman</w:t>
      </w:r>
      <w:r w:rsidRPr="00CF5136">
        <w:t xml:space="preserve">», курсив, размер 12 </w:t>
      </w:r>
      <w:proofErr w:type="spellStart"/>
      <w:proofErr w:type="gramStart"/>
      <w:r w:rsidRPr="00CF5136">
        <w:t>пт</w:t>
      </w:r>
      <w:proofErr w:type="spellEnd"/>
      <w:proofErr w:type="gramEnd"/>
      <w:r w:rsidRPr="00CF5136">
        <w:t xml:space="preserve">, межстрочный интервал – 1,2, перенос слов не допускается. </w:t>
      </w:r>
    </w:p>
    <w:p w:rsidR="003F3489" w:rsidRDefault="003F3489" w:rsidP="00F1411A">
      <w:pPr>
        <w:ind w:firstLine="709"/>
        <w:jc w:val="both"/>
      </w:pPr>
      <w:r>
        <w:t>Убедительно просим с особой тщательностью оформлять библиографический список (</w:t>
      </w:r>
      <w:r w:rsidRPr="00E241DF">
        <w:t xml:space="preserve">согласно </w:t>
      </w:r>
      <w:r w:rsidR="009267F7">
        <w:t>ГОСТ 7.1</w:t>
      </w:r>
      <w:r w:rsidR="00E241DF" w:rsidRPr="00E241DF">
        <w:t>-</w:t>
      </w:r>
      <w:r w:rsidR="009267F7">
        <w:t>2003</w:t>
      </w:r>
      <w:r w:rsidRPr="00E241DF">
        <w:t>)</w:t>
      </w:r>
      <w:r>
        <w:t xml:space="preserve"> и указывать УДК статьи.</w:t>
      </w:r>
    </w:p>
    <w:p w:rsidR="009267F7" w:rsidRPr="00CF5136" w:rsidRDefault="009267F7" w:rsidP="00F1411A">
      <w:pPr>
        <w:ind w:firstLine="709"/>
        <w:jc w:val="both"/>
      </w:pPr>
      <w:proofErr w:type="gramStart"/>
      <w:r>
        <w:t>Образец оформления списка литературы по выше</w:t>
      </w:r>
      <w:r w:rsidR="00E10AE7">
        <w:t xml:space="preserve">указанному </w:t>
      </w:r>
      <w:proofErr w:type="spellStart"/>
      <w:r w:rsidR="00E10AE7">
        <w:t>ГОСТу</w:t>
      </w:r>
      <w:proofErr w:type="spellEnd"/>
      <w:r w:rsidR="00E10AE7">
        <w:t xml:space="preserve"> приведен в приложении к настоящему письму. </w:t>
      </w:r>
      <w:proofErr w:type="gramEnd"/>
    </w:p>
    <w:p w:rsidR="00DF010C" w:rsidRPr="00CF5136" w:rsidRDefault="00DF010C" w:rsidP="00F1411A">
      <w:pPr>
        <w:ind w:firstLine="709"/>
        <w:jc w:val="both"/>
      </w:pPr>
    </w:p>
    <w:p w:rsidR="00F1411A" w:rsidRPr="00CF5136" w:rsidRDefault="00F1411A" w:rsidP="00F1411A">
      <w:pPr>
        <w:ind w:firstLine="709"/>
        <w:jc w:val="both"/>
      </w:pPr>
      <w:r w:rsidRPr="00CF5136">
        <w:lastRenderedPageBreak/>
        <w:t xml:space="preserve">Организатор оставляет за собой право отклонения материалов, не соответствующих тематике конференции. </w:t>
      </w:r>
    </w:p>
    <w:p w:rsidR="00F1411A" w:rsidRPr="002D7429" w:rsidRDefault="002D7429" w:rsidP="002D7429">
      <w:pPr>
        <w:ind w:firstLine="540"/>
        <w:jc w:val="center"/>
        <w:rPr>
          <w:b/>
        </w:rPr>
      </w:pPr>
      <w:proofErr w:type="gramStart"/>
      <w:r w:rsidRPr="002D7429">
        <w:rPr>
          <w:b/>
        </w:rPr>
        <w:t>П</w:t>
      </w:r>
      <w:proofErr w:type="gramEnd"/>
      <w:r w:rsidRPr="002D7429">
        <w:rPr>
          <w:b/>
        </w:rPr>
        <w:t xml:space="preserve"> Р И Л О Ж Е Н И Я</w:t>
      </w:r>
    </w:p>
    <w:p w:rsidR="00613C5B" w:rsidRPr="00CF5136" w:rsidRDefault="00613C5B" w:rsidP="00E10AE7">
      <w:pPr>
        <w:spacing w:line="360" w:lineRule="auto"/>
        <w:ind w:firstLine="540"/>
        <w:jc w:val="right"/>
        <w:rPr>
          <w:b/>
        </w:rPr>
      </w:pPr>
      <w:r w:rsidRPr="00CF5136">
        <w:rPr>
          <w:b/>
        </w:rPr>
        <w:t>Образец оформления</w:t>
      </w:r>
      <w:r w:rsidR="002D7429">
        <w:rPr>
          <w:b/>
        </w:rPr>
        <w:t xml:space="preserve"> статьи</w:t>
      </w:r>
    </w:p>
    <w:p w:rsidR="00613C5B" w:rsidRPr="00CF5136" w:rsidRDefault="00613C5B" w:rsidP="00613C5B">
      <w:pPr>
        <w:spacing w:line="360" w:lineRule="auto"/>
        <w:rPr>
          <w:b/>
        </w:rPr>
      </w:pPr>
      <w:r w:rsidRPr="00CF5136">
        <w:rPr>
          <w:b/>
        </w:rPr>
        <w:t>УДК 000.11</w:t>
      </w:r>
    </w:p>
    <w:p w:rsidR="00613C5B" w:rsidRPr="00CF5136" w:rsidRDefault="00613C5B" w:rsidP="00613C5B">
      <w:pPr>
        <w:rPr>
          <w:b/>
        </w:rPr>
      </w:pPr>
    </w:p>
    <w:p w:rsidR="00613C5B" w:rsidRPr="00CF5136" w:rsidRDefault="00613C5B" w:rsidP="00613C5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F5136">
        <w:rPr>
          <w:rFonts w:ascii="Times New Roman" w:hAnsi="Times New Roman"/>
          <w:b/>
          <w:sz w:val="24"/>
          <w:szCs w:val="24"/>
        </w:rPr>
        <w:t>РАЗВИТИЕ ПРОЕКТНОГО ФИНАНСИРОВАНИЯ</w:t>
      </w:r>
    </w:p>
    <w:p w:rsidR="00613C5B" w:rsidRPr="00CF5136" w:rsidRDefault="00613C5B" w:rsidP="00613C5B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F5136">
        <w:rPr>
          <w:rFonts w:ascii="Times New Roman" w:hAnsi="Times New Roman"/>
          <w:sz w:val="24"/>
          <w:szCs w:val="24"/>
        </w:rPr>
        <w:t>И.И. Иванов</w:t>
      </w:r>
    </w:p>
    <w:p w:rsidR="00613C5B" w:rsidRPr="00CF5136" w:rsidRDefault="00613C5B" w:rsidP="00613C5B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F5136">
        <w:rPr>
          <w:rFonts w:ascii="Times New Roman" w:hAnsi="Times New Roman"/>
          <w:sz w:val="24"/>
          <w:szCs w:val="24"/>
        </w:rPr>
        <w:t>Иркутская ГСХА, Иркутск, Россия</w:t>
      </w:r>
    </w:p>
    <w:p w:rsidR="00613C5B" w:rsidRPr="00CF5136" w:rsidRDefault="00613C5B" w:rsidP="00613C5B">
      <w:pPr>
        <w:pStyle w:val="a4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F5136">
        <w:rPr>
          <w:rFonts w:ascii="Times New Roman" w:hAnsi="Times New Roman"/>
          <w:sz w:val="24"/>
          <w:szCs w:val="24"/>
          <w:lang w:val="en-US"/>
        </w:rPr>
        <w:t>e</w:t>
      </w:r>
      <w:r w:rsidRPr="00CF5136">
        <w:rPr>
          <w:rFonts w:ascii="Times New Roman" w:hAnsi="Times New Roman"/>
          <w:sz w:val="24"/>
          <w:szCs w:val="24"/>
        </w:rPr>
        <w:t>-</w:t>
      </w:r>
      <w:r w:rsidRPr="00CF5136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CF5136">
        <w:rPr>
          <w:rFonts w:ascii="Times New Roman" w:hAnsi="Times New Roman"/>
          <w:sz w:val="24"/>
          <w:szCs w:val="24"/>
        </w:rPr>
        <w:t>:</w:t>
      </w:r>
    </w:p>
    <w:p w:rsidR="00613C5B" w:rsidRPr="00CF5136" w:rsidRDefault="00613C5B" w:rsidP="00613C5B">
      <w:pPr>
        <w:jc w:val="center"/>
        <w:rPr>
          <w:b/>
          <w:i/>
        </w:rPr>
      </w:pPr>
    </w:p>
    <w:p w:rsidR="00613C5B" w:rsidRPr="00CF5136" w:rsidRDefault="00613C5B" w:rsidP="00F51988">
      <w:pPr>
        <w:spacing w:line="360" w:lineRule="auto"/>
        <w:jc w:val="both"/>
        <w:rPr>
          <w:i/>
        </w:rPr>
      </w:pPr>
      <w:r w:rsidRPr="00CF5136">
        <w:rPr>
          <w:i/>
        </w:rPr>
        <w:t>В статье приводится методика…</w:t>
      </w:r>
    </w:p>
    <w:p w:rsidR="00613C5B" w:rsidRPr="00DA1519" w:rsidRDefault="00613C5B" w:rsidP="00F51988">
      <w:pPr>
        <w:spacing w:line="360" w:lineRule="auto"/>
        <w:jc w:val="both"/>
        <w:rPr>
          <w:i/>
          <w:lang w:val="en-US"/>
        </w:rPr>
      </w:pPr>
      <w:r w:rsidRPr="00CF5136">
        <w:rPr>
          <w:i/>
        </w:rPr>
        <w:t>Ключевые</w:t>
      </w:r>
      <w:r w:rsidRPr="00DA1519">
        <w:rPr>
          <w:i/>
          <w:lang w:val="en-US"/>
        </w:rPr>
        <w:t xml:space="preserve"> </w:t>
      </w:r>
      <w:r w:rsidRPr="00CF5136">
        <w:rPr>
          <w:i/>
        </w:rPr>
        <w:t>слова</w:t>
      </w:r>
      <w:r w:rsidRPr="00DA1519">
        <w:rPr>
          <w:i/>
          <w:lang w:val="en-US"/>
        </w:rPr>
        <w:t xml:space="preserve">: </w:t>
      </w:r>
      <w:r w:rsidRPr="00CF5136">
        <w:rPr>
          <w:i/>
        </w:rPr>
        <w:t>методика</w:t>
      </w:r>
      <w:r w:rsidRPr="00DA1519">
        <w:rPr>
          <w:i/>
          <w:lang w:val="en-US"/>
        </w:rPr>
        <w:t xml:space="preserve">, </w:t>
      </w:r>
      <w:r w:rsidRPr="00CF5136">
        <w:rPr>
          <w:i/>
        </w:rPr>
        <w:t>проект</w:t>
      </w:r>
    </w:p>
    <w:p w:rsidR="00613C5B" w:rsidRPr="00CF5136" w:rsidRDefault="00613C5B" w:rsidP="00613C5B">
      <w:pPr>
        <w:jc w:val="center"/>
        <w:rPr>
          <w:b/>
          <w:lang w:val="en-US"/>
        </w:rPr>
      </w:pPr>
      <w:r w:rsidRPr="00CF5136">
        <w:rPr>
          <w:b/>
          <w:lang w:val="en-US"/>
        </w:rPr>
        <w:t>DEVELOPMENT PROJECT FINANCING</w:t>
      </w:r>
    </w:p>
    <w:p w:rsidR="00613C5B" w:rsidRPr="00CF5136" w:rsidRDefault="00613C5B" w:rsidP="00613C5B">
      <w:pPr>
        <w:jc w:val="center"/>
        <w:rPr>
          <w:lang w:val="en-US"/>
        </w:rPr>
      </w:pPr>
      <w:proofErr w:type="spellStart"/>
      <w:r w:rsidRPr="00CF5136">
        <w:rPr>
          <w:lang w:val="en-US"/>
        </w:rPr>
        <w:t>I.I.Ivanov</w:t>
      </w:r>
      <w:proofErr w:type="spellEnd"/>
    </w:p>
    <w:p w:rsidR="00613C5B" w:rsidRPr="00CF5136" w:rsidRDefault="00613C5B" w:rsidP="00613C5B">
      <w:pPr>
        <w:jc w:val="center"/>
        <w:rPr>
          <w:lang w:val="en-US"/>
        </w:rPr>
      </w:pPr>
      <w:r w:rsidRPr="00CF5136">
        <w:rPr>
          <w:lang w:val="en-US"/>
        </w:rPr>
        <w:t>Irkutsk SAA, Irkutsk, Russia</w:t>
      </w:r>
    </w:p>
    <w:p w:rsidR="00613C5B" w:rsidRPr="00CF5136" w:rsidRDefault="00613C5B" w:rsidP="00613C5B">
      <w:pPr>
        <w:pStyle w:val="a4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F5136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CF5136">
        <w:rPr>
          <w:rFonts w:ascii="Times New Roman" w:hAnsi="Times New Roman"/>
          <w:sz w:val="24"/>
          <w:szCs w:val="24"/>
          <w:lang w:val="en-US"/>
        </w:rPr>
        <w:t>:</w:t>
      </w:r>
    </w:p>
    <w:p w:rsidR="00613C5B" w:rsidRPr="00CF5136" w:rsidRDefault="00613C5B" w:rsidP="00613C5B">
      <w:pPr>
        <w:jc w:val="center"/>
        <w:rPr>
          <w:lang w:val="en-US"/>
        </w:rPr>
      </w:pPr>
    </w:p>
    <w:p w:rsidR="00613C5B" w:rsidRPr="00DA1519" w:rsidRDefault="00613C5B" w:rsidP="00613C5B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CF513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Abstract</w:t>
      </w:r>
      <w:r w:rsidRPr="00DA151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…</w:t>
      </w:r>
    </w:p>
    <w:p w:rsidR="00613C5B" w:rsidRPr="00DA1519" w:rsidRDefault="00613C5B" w:rsidP="00613C5B">
      <w:pPr>
        <w:rPr>
          <w:lang w:val="en-US"/>
        </w:rPr>
      </w:pPr>
      <w:r w:rsidRPr="00CF5136">
        <w:rPr>
          <w:lang w:val="en-US"/>
        </w:rPr>
        <w:t>Keywords</w:t>
      </w:r>
      <w:r w:rsidRPr="00DA1519">
        <w:rPr>
          <w:lang w:val="en-US"/>
        </w:rPr>
        <w:t xml:space="preserve">… </w:t>
      </w:r>
    </w:p>
    <w:p w:rsidR="00613C5B" w:rsidRPr="00DA1519" w:rsidRDefault="00613C5B" w:rsidP="00613C5B">
      <w:pPr>
        <w:rPr>
          <w:lang w:val="en-US"/>
        </w:rPr>
      </w:pPr>
    </w:p>
    <w:p w:rsidR="00613C5B" w:rsidRPr="00DA1519" w:rsidRDefault="00613C5B" w:rsidP="00613C5B">
      <w:pPr>
        <w:rPr>
          <w:lang w:val="en-US"/>
        </w:rPr>
      </w:pPr>
      <w:r w:rsidRPr="00CF5136">
        <w:t>Текст</w:t>
      </w:r>
      <w:r w:rsidRPr="00DA1519">
        <w:rPr>
          <w:lang w:val="en-US"/>
        </w:rPr>
        <w:t xml:space="preserve">, </w:t>
      </w:r>
      <w:r w:rsidRPr="00CF5136">
        <w:t>текст</w:t>
      </w:r>
      <w:r w:rsidRPr="00DA1519">
        <w:rPr>
          <w:lang w:val="en-US"/>
        </w:rPr>
        <w:t xml:space="preserve">, </w:t>
      </w:r>
      <w:r w:rsidRPr="00CF5136">
        <w:t>текст</w:t>
      </w:r>
      <w:r w:rsidRPr="00DA1519">
        <w:rPr>
          <w:lang w:val="en-US"/>
        </w:rPr>
        <w:t>…</w:t>
      </w:r>
    </w:p>
    <w:p w:rsidR="00613C5B" w:rsidRPr="009468BB" w:rsidRDefault="00613C5B" w:rsidP="00613C5B">
      <w:pPr>
        <w:spacing w:line="360" w:lineRule="auto"/>
        <w:ind w:firstLine="540"/>
        <w:jc w:val="center"/>
      </w:pPr>
      <w:r w:rsidRPr="00CF5136">
        <w:t>Список литературы</w:t>
      </w:r>
    </w:p>
    <w:p w:rsidR="00F1411A" w:rsidRPr="00CF5136" w:rsidRDefault="00F1411A" w:rsidP="007844BC">
      <w:pPr>
        <w:ind w:firstLine="709"/>
        <w:jc w:val="both"/>
      </w:pPr>
    </w:p>
    <w:p w:rsidR="007844BC" w:rsidRPr="00E10AE7" w:rsidRDefault="00E10AE7" w:rsidP="00E10AE7">
      <w:pPr>
        <w:ind w:firstLine="709"/>
        <w:jc w:val="right"/>
        <w:rPr>
          <w:b/>
        </w:rPr>
      </w:pPr>
      <w:r w:rsidRPr="00E10AE7">
        <w:rPr>
          <w:b/>
        </w:rPr>
        <w:t>Образец оформления списка литературы</w:t>
      </w:r>
    </w:p>
    <w:p w:rsidR="00E809EB" w:rsidRDefault="00E10AE7" w:rsidP="002D7429">
      <w:pPr>
        <w:rPr>
          <w:rStyle w:val="a8"/>
          <w:i w:val="0"/>
          <w:shd w:val="clear" w:color="auto" w:fill="FFFFFF"/>
        </w:rPr>
      </w:pPr>
      <w:r w:rsidRPr="002D7429">
        <w:rPr>
          <w:rStyle w:val="a7"/>
          <w:i/>
          <w:shd w:val="clear" w:color="auto" w:fill="FFFFFF"/>
        </w:rPr>
        <w:t>Книги с одним автором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proofErr w:type="spellStart"/>
      <w:r w:rsidRPr="002D7429">
        <w:rPr>
          <w:rStyle w:val="a8"/>
          <w:i w:val="0"/>
          <w:shd w:val="clear" w:color="auto" w:fill="FFFFFF"/>
        </w:rPr>
        <w:t>Атаманчук</w:t>
      </w:r>
      <w:proofErr w:type="spellEnd"/>
      <w:r w:rsidRPr="002D7429">
        <w:rPr>
          <w:rStyle w:val="a8"/>
          <w:i w:val="0"/>
          <w:shd w:val="clear" w:color="auto" w:fill="FFFFFF"/>
        </w:rPr>
        <w:t xml:space="preserve">, Г. В. Сущность государственной службы: История, теория, закон, практика / Г. В. </w:t>
      </w:r>
      <w:proofErr w:type="spellStart"/>
      <w:r w:rsidRPr="002D7429">
        <w:rPr>
          <w:rStyle w:val="a8"/>
          <w:i w:val="0"/>
          <w:shd w:val="clear" w:color="auto" w:fill="FFFFFF"/>
        </w:rPr>
        <w:t>Атаманчук</w:t>
      </w:r>
      <w:proofErr w:type="spellEnd"/>
      <w:r w:rsidRPr="002D7429">
        <w:rPr>
          <w:rStyle w:val="a8"/>
          <w:i w:val="0"/>
          <w:shd w:val="clear" w:color="auto" w:fill="FFFFFF"/>
        </w:rPr>
        <w:t>. - М.: РАГС, 2003. - 268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8"/>
          <w:i w:val="0"/>
          <w:shd w:val="clear" w:color="auto" w:fill="FFFFFF"/>
        </w:rPr>
        <w:t xml:space="preserve">Игнатов, В. Г. Государственная служба субъектов РФ: Опыт сравнительно-правового анализа: </w:t>
      </w:r>
      <w:proofErr w:type="spellStart"/>
      <w:r w:rsidRPr="002D7429">
        <w:rPr>
          <w:rStyle w:val="a8"/>
          <w:i w:val="0"/>
          <w:shd w:val="clear" w:color="auto" w:fill="FFFFFF"/>
        </w:rPr>
        <w:t>науч</w:t>
      </w:r>
      <w:proofErr w:type="gramStart"/>
      <w:r w:rsidRPr="002D7429">
        <w:rPr>
          <w:rStyle w:val="a8"/>
          <w:i w:val="0"/>
          <w:shd w:val="clear" w:color="auto" w:fill="FFFFFF"/>
        </w:rPr>
        <w:t>.-</w:t>
      </w:r>
      <w:proofErr w:type="gramEnd"/>
      <w:r w:rsidRPr="002D7429">
        <w:rPr>
          <w:rStyle w:val="a8"/>
          <w:i w:val="0"/>
          <w:shd w:val="clear" w:color="auto" w:fill="FFFFFF"/>
        </w:rPr>
        <w:t>практ</w:t>
      </w:r>
      <w:proofErr w:type="spellEnd"/>
      <w:r w:rsidRPr="002D7429">
        <w:rPr>
          <w:rStyle w:val="a8"/>
          <w:i w:val="0"/>
          <w:shd w:val="clear" w:color="auto" w:fill="FFFFFF"/>
        </w:rPr>
        <w:t>. пособие / В. Г. Игнатов. - Ростов-на-Дону: СЗАГС, 2000. - 319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i/>
          <w:shd w:val="clear" w:color="auto" w:fill="FFFFFF"/>
        </w:rPr>
        <w:t>Книги с двумя авторами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8"/>
          <w:i w:val="0"/>
          <w:shd w:val="clear" w:color="auto" w:fill="FFFFFF"/>
        </w:rPr>
        <w:t xml:space="preserve">Ершов, А. Д. Информационное управление в таможенной системе / А. Д. Ершов, П. С. </w:t>
      </w:r>
      <w:proofErr w:type="spellStart"/>
      <w:r w:rsidRPr="002D7429">
        <w:rPr>
          <w:rStyle w:val="a8"/>
          <w:i w:val="0"/>
          <w:shd w:val="clear" w:color="auto" w:fill="FFFFFF"/>
        </w:rPr>
        <w:t>Конопаева</w:t>
      </w:r>
      <w:proofErr w:type="spellEnd"/>
      <w:r w:rsidRPr="002D7429">
        <w:rPr>
          <w:rStyle w:val="a8"/>
          <w:i w:val="0"/>
          <w:shd w:val="clear" w:color="auto" w:fill="FFFFFF"/>
        </w:rPr>
        <w:t>. - СПб</w:t>
      </w:r>
      <w:proofErr w:type="gramStart"/>
      <w:r w:rsidRPr="002D7429">
        <w:rPr>
          <w:rStyle w:val="a8"/>
          <w:i w:val="0"/>
          <w:shd w:val="clear" w:color="auto" w:fill="FFFFFF"/>
        </w:rPr>
        <w:t xml:space="preserve">.: </w:t>
      </w:r>
      <w:proofErr w:type="gramEnd"/>
      <w:r w:rsidRPr="002D7429">
        <w:rPr>
          <w:rStyle w:val="a8"/>
          <w:i w:val="0"/>
          <w:shd w:val="clear" w:color="auto" w:fill="FFFFFF"/>
        </w:rPr>
        <w:t>Знание, 2002. - 232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8"/>
          <w:i w:val="0"/>
          <w:shd w:val="clear" w:color="auto" w:fill="FFFFFF"/>
        </w:rPr>
        <w:t xml:space="preserve">Игнатов, В. Г. Профессиональная культура и профессионализм государственной службы: контекст истории и современность / В. Г. Игнатов, В. К. </w:t>
      </w:r>
      <w:proofErr w:type="spellStart"/>
      <w:r w:rsidRPr="002D7429">
        <w:rPr>
          <w:rStyle w:val="a8"/>
          <w:i w:val="0"/>
          <w:shd w:val="clear" w:color="auto" w:fill="FFFFFF"/>
        </w:rPr>
        <w:t>Белолипецкий</w:t>
      </w:r>
      <w:proofErr w:type="spellEnd"/>
      <w:r w:rsidRPr="002D7429">
        <w:rPr>
          <w:rStyle w:val="a8"/>
          <w:i w:val="0"/>
          <w:shd w:val="clear" w:color="auto" w:fill="FFFFFF"/>
        </w:rPr>
        <w:t xml:space="preserve">. - Ростов-на-Дону: </w:t>
      </w:r>
      <w:proofErr w:type="spellStart"/>
      <w:r w:rsidRPr="002D7429">
        <w:rPr>
          <w:rStyle w:val="a8"/>
          <w:i w:val="0"/>
          <w:shd w:val="clear" w:color="auto" w:fill="FFFFFF"/>
        </w:rPr>
        <w:t>МарТ</w:t>
      </w:r>
      <w:proofErr w:type="spellEnd"/>
      <w:r w:rsidRPr="002D7429">
        <w:rPr>
          <w:rStyle w:val="a8"/>
          <w:i w:val="0"/>
          <w:shd w:val="clear" w:color="auto" w:fill="FFFFFF"/>
        </w:rPr>
        <w:t>, 2000. - 252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8"/>
          <w:i w:val="0"/>
          <w:shd w:val="clear" w:color="auto" w:fill="FFFFFF"/>
          <w:lang w:val="en-US"/>
        </w:rPr>
        <w:t xml:space="preserve">Macroeconomics. </w:t>
      </w:r>
      <w:proofErr w:type="gramStart"/>
      <w:r w:rsidRPr="002D7429">
        <w:rPr>
          <w:rStyle w:val="a8"/>
          <w:i w:val="0"/>
          <w:shd w:val="clear" w:color="auto" w:fill="FFFFFF"/>
          <w:lang w:val="en-US"/>
        </w:rPr>
        <w:t>A European Text.</w:t>
      </w:r>
      <w:proofErr w:type="gramEnd"/>
      <w:r w:rsidRPr="002D7429">
        <w:rPr>
          <w:rStyle w:val="a8"/>
          <w:i w:val="0"/>
          <w:shd w:val="clear" w:color="auto" w:fill="FFFFFF"/>
          <w:lang w:val="en-US"/>
        </w:rPr>
        <w:t xml:space="preserve"> Michael </w:t>
      </w:r>
      <w:proofErr w:type="spellStart"/>
      <w:r w:rsidRPr="002D7429">
        <w:rPr>
          <w:rStyle w:val="a8"/>
          <w:i w:val="0"/>
          <w:shd w:val="clear" w:color="auto" w:fill="FFFFFF"/>
          <w:lang w:val="en-US"/>
        </w:rPr>
        <w:t>Burda</w:t>
      </w:r>
      <w:proofErr w:type="spellEnd"/>
      <w:r w:rsidRPr="002D7429">
        <w:rPr>
          <w:rStyle w:val="a8"/>
          <w:i w:val="0"/>
          <w:shd w:val="clear" w:color="auto" w:fill="FFFFFF"/>
          <w:lang w:val="en-US"/>
        </w:rPr>
        <w:t xml:space="preserve">, Charles </w:t>
      </w:r>
      <w:proofErr w:type="spellStart"/>
      <w:r w:rsidRPr="002D7429">
        <w:rPr>
          <w:rStyle w:val="a8"/>
          <w:i w:val="0"/>
          <w:shd w:val="clear" w:color="auto" w:fill="FFFFFF"/>
          <w:lang w:val="en-US"/>
        </w:rPr>
        <w:t>Wyplosz</w:t>
      </w:r>
      <w:proofErr w:type="spellEnd"/>
      <w:r w:rsidRPr="002D7429">
        <w:rPr>
          <w:rStyle w:val="a8"/>
          <w:i w:val="0"/>
          <w:shd w:val="clear" w:color="auto" w:fill="FFFFFF"/>
          <w:lang w:val="en-US"/>
        </w:rPr>
        <w:t xml:space="preserve">. </w:t>
      </w:r>
      <w:proofErr w:type="gramStart"/>
      <w:r w:rsidRPr="002D7429">
        <w:rPr>
          <w:rStyle w:val="a8"/>
          <w:i w:val="0"/>
          <w:shd w:val="clear" w:color="auto" w:fill="FFFFFF"/>
          <w:lang w:val="en-US"/>
        </w:rPr>
        <w:t>Oxford University Press.</w:t>
      </w:r>
      <w:proofErr w:type="gramEnd"/>
      <w:r w:rsidRPr="002D7429">
        <w:rPr>
          <w:rStyle w:val="a8"/>
          <w:i w:val="0"/>
          <w:shd w:val="clear" w:color="auto" w:fill="FFFFFF"/>
          <w:lang w:val="en-US"/>
        </w:rPr>
        <w:t xml:space="preserve"> </w:t>
      </w:r>
      <w:r w:rsidRPr="002D7429">
        <w:rPr>
          <w:rStyle w:val="a8"/>
          <w:i w:val="0"/>
          <w:shd w:val="clear" w:color="auto" w:fill="FFFFFF"/>
        </w:rPr>
        <w:t xml:space="preserve">1993. - 486 </w:t>
      </w:r>
      <w:proofErr w:type="spellStart"/>
      <w:r w:rsidRPr="002D7429">
        <w:rPr>
          <w:rStyle w:val="a8"/>
          <w:i w:val="0"/>
          <w:shd w:val="clear" w:color="auto" w:fill="FFFFFF"/>
        </w:rPr>
        <w:t>p</w:t>
      </w:r>
      <w:proofErr w:type="spellEnd"/>
      <w:r w:rsidRPr="002D7429">
        <w:rPr>
          <w:rStyle w:val="a8"/>
          <w:i w:val="0"/>
          <w:shd w:val="clear" w:color="auto" w:fill="FFFFFF"/>
        </w:rPr>
        <w:t>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i/>
          <w:shd w:val="clear" w:color="auto" w:fill="FFFFFF"/>
        </w:rPr>
        <w:t>Книги трех авторов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proofErr w:type="spellStart"/>
      <w:r w:rsidRPr="002D7429">
        <w:rPr>
          <w:rStyle w:val="a8"/>
          <w:i w:val="0"/>
          <w:shd w:val="clear" w:color="auto" w:fill="FFFFFF"/>
        </w:rPr>
        <w:t>Кибанов</w:t>
      </w:r>
      <w:proofErr w:type="spellEnd"/>
      <w:r w:rsidRPr="002D7429">
        <w:rPr>
          <w:rStyle w:val="a8"/>
          <w:i w:val="0"/>
          <w:shd w:val="clear" w:color="auto" w:fill="FFFFFF"/>
        </w:rPr>
        <w:t>, А. Я. Управление персоналом: регламентация труда: учеб</w:t>
      </w:r>
      <w:proofErr w:type="gramStart"/>
      <w:r w:rsidRPr="002D7429">
        <w:rPr>
          <w:rStyle w:val="a8"/>
          <w:i w:val="0"/>
          <w:shd w:val="clear" w:color="auto" w:fill="FFFFFF"/>
        </w:rPr>
        <w:t>.</w:t>
      </w:r>
      <w:proofErr w:type="gramEnd"/>
      <w:r w:rsidRPr="002D7429">
        <w:rPr>
          <w:rStyle w:val="a8"/>
          <w:i w:val="0"/>
          <w:shd w:val="clear" w:color="auto" w:fill="FFFFFF"/>
        </w:rPr>
        <w:t xml:space="preserve"> </w:t>
      </w:r>
      <w:proofErr w:type="gramStart"/>
      <w:r w:rsidRPr="002D7429">
        <w:rPr>
          <w:rStyle w:val="a8"/>
          <w:i w:val="0"/>
          <w:shd w:val="clear" w:color="auto" w:fill="FFFFFF"/>
        </w:rPr>
        <w:t>п</w:t>
      </w:r>
      <w:proofErr w:type="gramEnd"/>
      <w:r w:rsidRPr="002D7429">
        <w:rPr>
          <w:rStyle w:val="a8"/>
          <w:i w:val="0"/>
          <w:shd w:val="clear" w:color="auto" w:fill="FFFFFF"/>
        </w:rPr>
        <w:t xml:space="preserve">особие для вузов / А. Я. </w:t>
      </w:r>
      <w:proofErr w:type="spellStart"/>
      <w:r w:rsidRPr="002D7429">
        <w:rPr>
          <w:rStyle w:val="a8"/>
          <w:i w:val="0"/>
          <w:shd w:val="clear" w:color="auto" w:fill="FFFFFF"/>
        </w:rPr>
        <w:t>Кибанов</w:t>
      </w:r>
      <w:proofErr w:type="spellEnd"/>
      <w:r w:rsidRPr="002D7429">
        <w:rPr>
          <w:rStyle w:val="a8"/>
          <w:i w:val="0"/>
          <w:shd w:val="clear" w:color="auto" w:fill="FFFFFF"/>
        </w:rPr>
        <w:t xml:space="preserve">, Г. А. </w:t>
      </w:r>
      <w:proofErr w:type="spellStart"/>
      <w:r w:rsidRPr="002D7429">
        <w:rPr>
          <w:rStyle w:val="a8"/>
          <w:i w:val="0"/>
          <w:shd w:val="clear" w:color="auto" w:fill="FFFFFF"/>
        </w:rPr>
        <w:t>Мамед-Заде</w:t>
      </w:r>
      <w:proofErr w:type="spellEnd"/>
      <w:r w:rsidRPr="002D7429">
        <w:rPr>
          <w:rStyle w:val="a8"/>
          <w:i w:val="0"/>
          <w:shd w:val="clear" w:color="auto" w:fill="FFFFFF"/>
        </w:rPr>
        <w:t xml:space="preserve">, Т. А. </w:t>
      </w:r>
      <w:proofErr w:type="spellStart"/>
      <w:r w:rsidRPr="002D7429">
        <w:rPr>
          <w:rStyle w:val="a8"/>
          <w:i w:val="0"/>
          <w:shd w:val="clear" w:color="auto" w:fill="FFFFFF"/>
        </w:rPr>
        <w:t>Родкина</w:t>
      </w:r>
      <w:proofErr w:type="spellEnd"/>
      <w:r w:rsidRPr="002D7429">
        <w:rPr>
          <w:rStyle w:val="a8"/>
          <w:i w:val="0"/>
          <w:shd w:val="clear" w:color="auto" w:fill="FFFFFF"/>
        </w:rPr>
        <w:t xml:space="preserve">. - М.: Экзамен, 2000. - 575 </w:t>
      </w:r>
      <w:proofErr w:type="gramStart"/>
      <w:r w:rsidRPr="002D7429">
        <w:rPr>
          <w:rStyle w:val="a8"/>
          <w:i w:val="0"/>
          <w:shd w:val="clear" w:color="auto" w:fill="FFFFFF"/>
        </w:rPr>
        <w:t>с</w:t>
      </w:r>
      <w:proofErr w:type="gramEnd"/>
      <w:r w:rsidRPr="002D7429">
        <w:rPr>
          <w:rStyle w:val="a8"/>
          <w:i w:val="0"/>
          <w:shd w:val="clear" w:color="auto" w:fill="FFFFFF"/>
        </w:rPr>
        <w:t>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proofErr w:type="gramStart"/>
      <w:r w:rsidRPr="002D7429">
        <w:rPr>
          <w:rStyle w:val="a8"/>
          <w:i w:val="0"/>
          <w:shd w:val="clear" w:color="auto" w:fill="FFFFFF"/>
        </w:rPr>
        <w:t>Журавлев</w:t>
      </w:r>
      <w:proofErr w:type="gramEnd"/>
      <w:r w:rsidRPr="002D7429">
        <w:rPr>
          <w:rStyle w:val="a8"/>
          <w:i w:val="0"/>
          <w:shd w:val="clear" w:color="auto" w:fill="FFFFFF"/>
        </w:rPr>
        <w:t xml:space="preserve">, П. В. Мировой опыт в управлении персоналом: обзор зарубежных источников / </w:t>
      </w:r>
      <w:r w:rsidRPr="002D7429">
        <w:rPr>
          <w:rStyle w:val="a8"/>
          <w:i w:val="0"/>
          <w:shd w:val="clear" w:color="auto" w:fill="FFFFFF"/>
        </w:rPr>
        <w:lastRenderedPageBreak/>
        <w:t xml:space="preserve">П. В. Журавлев, М. Н. </w:t>
      </w:r>
      <w:proofErr w:type="spellStart"/>
      <w:r w:rsidRPr="002D7429">
        <w:rPr>
          <w:rStyle w:val="a8"/>
          <w:i w:val="0"/>
          <w:shd w:val="clear" w:color="auto" w:fill="FFFFFF"/>
        </w:rPr>
        <w:t>Кулапов</w:t>
      </w:r>
      <w:proofErr w:type="spellEnd"/>
      <w:r w:rsidRPr="002D7429">
        <w:rPr>
          <w:rStyle w:val="a8"/>
          <w:i w:val="0"/>
          <w:shd w:val="clear" w:color="auto" w:fill="FFFFFF"/>
        </w:rPr>
        <w:t xml:space="preserve">, С. А. Сухарев. - М.: Рос. </w:t>
      </w:r>
      <w:proofErr w:type="spellStart"/>
      <w:r w:rsidRPr="002D7429">
        <w:rPr>
          <w:rStyle w:val="a8"/>
          <w:i w:val="0"/>
          <w:shd w:val="clear" w:color="auto" w:fill="FFFFFF"/>
        </w:rPr>
        <w:t>Экон</w:t>
      </w:r>
      <w:proofErr w:type="spellEnd"/>
      <w:r w:rsidRPr="002D7429">
        <w:rPr>
          <w:rStyle w:val="a8"/>
          <w:i w:val="0"/>
          <w:shd w:val="clear" w:color="auto" w:fill="FFFFFF"/>
        </w:rPr>
        <w:t xml:space="preserve">. Акад.; Екатеринбург.: Деловая книга, 1998. - 232 </w:t>
      </w:r>
      <w:proofErr w:type="gramStart"/>
      <w:r w:rsidRPr="002D7429">
        <w:rPr>
          <w:rStyle w:val="a8"/>
          <w:i w:val="0"/>
          <w:shd w:val="clear" w:color="auto" w:fill="FFFFFF"/>
        </w:rPr>
        <w:t>с</w:t>
      </w:r>
      <w:proofErr w:type="gramEnd"/>
      <w:r w:rsidRPr="002D7429">
        <w:rPr>
          <w:rStyle w:val="a8"/>
          <w:i w:val="0"/>
          <w:shd w:val="clear" w:color="auto" w:fill="FFFFFF"/>
        </w:rPr>
        <w:t>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proofErr w:type="gramStart"/>
      <w:r w:rsidRPr="002D7429">
        <w:rPr>
          <w:rStyle w:val="a8"/>
          <w:i w:val="0"/>
          <w:shd w:val="clear" w:color="auto" w:fill="FFFFFF"/>
        </w:rPr>
        <w:t>Аяцков</w:t>
      </w:r>
      <w:proofErr w:type="gramEnd"/>
      <w:r w:rsidRPr="002D7429">
        <w:rPr>
          <w:rStyle w:val="a8"/>
          <w:i w:val="0"/>
          <w:shd w:val="clear" w:color="auto" w:fill="FFFFFF"/>
        </w:rPr>
        <w:t xml:space="preserve">, Д. Ф. Кадровый потенциал органов местного самоуправления: проблемы и опыт оценки / Д. Ф. Аяцков, С. Ю. Наумов, Е. Н. </w:t>
      </w:r>
      <w:proofErr w:type="spellStart"/>
      <w:r w:rsidRPr="002D7429">
        <w:rPr>
          <w:rStyle w:val="a8"/>
          <w:i w:val="0"/>
          <w:shd w:val="clear" w:color="auto" w:fill="FFFFFF"/>
        </w:rPr>
        <w:t>Суетенков</w:t>
      </w:r>
      <w:proofErr w:type="spellEnd"/>
      <w:r w:rsidRPr="002D7429">
        <w:rPr>
          <w:rStyle w:val="a8"/>
          <w:i w:val="0"/>
          <w:shd w:val="clear" w:color="auto" w:fill="FFFFFF"/>
        </w:rPr>
        <w:t>; РАН при Президенте РФ. ПАГС. - Саратов: ПАГС, 2001. - 135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i/>
          <w:shd w:val="clear" w:color="auto" w:fill="FFFFFF"/>
        </w:rPr>
        <w:t>Книги четырех авторов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8"/>
          <w:i w:val="0"/>
          <w:shd w:val="clear" w:color="auto" w:fill="FFFFFF"/>
        </w:rPr>
        <w:t xml:space="preserve">Управленческая деятельность: структура, функции, навыки персонала / К. Д. </w:t>
      </w:r>
      <w:proofErr w:type="spellStart"/>
      <w:r w:rsidRPr="002D7429">
        <w:rPr>
          <w:rStyle w:val="a8"/>
          <w:i w:val="0"/>
          <w:shd w:val="clear" w:color="auto" w:fill="FFFFFF"/>
        </w:rPr>
        <w:t>Скрипник</w:t>
      </w:r>
      <w:proofErr w:type="spellEnd"/>
      <w:r w:rsidRPr="002D7429">
        <w:rPr>
          <w:rStyle w:val="a8"/>
          <w:i w:val="0"/>
          <w:shd w:val="clear" w:color="auto" w:fill="FFFFFF"/>
        </w:rPr>
        <w:t xml:space="preserve"> [и др.]. - М.: Приор, 1999. - 189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8"/>
          <w:i w:val="0"/>
          <w:shd w:val="clear" w:color="auto" w:fill="FFFFFF"/>
        </w:rPr>
        <w:t>Книги, описанные под заглавием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8"/>
          <w:i w:val="0"/>
          <w:shd w:val="clear" w:color="auto" w:fill="FFFFFF"/>
        </w:rPr>
        <w:t>Управление персоналом: учеб</w:t>
      </w:r>
      <w:proofErr w:type="gramStart"/>
      <w:r w:rsidRPr="002D7429">
        <w:rPr>
          <w:rStyle w:val="a8"/>
          <w:i w:val="0"/>
          <w:shd w:val="clear" w:color="auto" w:fill="FFFFFF"/>
        </w:rPr>
        <w:t>.</w:t>
      </w:r>
      <w:proofErr w:type="gramEnd"/>
      <w:r w:rsidRPr="002D7429">
        <w:rPr>
          <w:rStyle w:val="a8"/>
          <w:i w:val="0"/>
          <w:shd w:val="clear" w:color="auto" w:fill="FFFFFF"/>
        </w:rPr>
        <w:t xml:space="preserve"> </w:t>
      </w:r>
      <w:proofErr w:type="gramStart"/>
      <w:r w:rsidRPr="002D7429">
        <w:rPr>
          <w:rStyle w:val="a8"/>
          <w:i w:val="0"/>
          <w:shd w:val="clear" w:color="auto" w:fill="FFFFFF"/>
        </w:rPr>
        <w:t>п</w:t>
      </w:r>
      <w:proofErr w:type="gramEnd"/>
      <w:r w:rsidRPr="002D7429">
        <w:rPr>
          <w:rStyle w:val="a8"/>
          <w:i w:val="0"/>
          <w:shd w:val="clear" w:color="auto" w:fill="FFFFFF"/>
        </w:rPr>
        <w:t>особие / С. И. Самыгин [и др.]; под ред. С. И. Самыгина. - Ростов-на-Дону: Феникс, 2001. - 511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8"/>
          <w:i w:val="0"/>
          <w:shd w:val="clear" w:color="auto" w:fill="FFFFFF"/>
        </w:rPr>
        <w:t>Управление персоналом: от фактов к возможностям будущего: учеб</w:t>
      </w:r>
      <w:proofErr w:type="gramStart"/>
      <w:r w:rsidRPr="002D7429">
        <w:rPr>
          <w:rStyle w:val="a8"/>
          <w:i w:val="0"/>
          <w:shd w:val="clear" w:color="auto" w:fill="FFFFFF"/>
        </w:rPr>
        <w:t>.</w:t>
      </w:r>
      <w:proofErr w:type="gramEnd"/>
      <w:r w:rsidRPr="002D7429">
        <w:rPr>
          <w:rStyle w:val="a8"/>
          <w:i w:val="0"/>
          <w:shd w:val="clear" w:color="auto" w:fill="FFFFFF"/>
        </w:rPr>
        <w:t xml:space="preserve"> </w:t>
      </w:r>
      <w:proofErr w:type="gramStart"/>
      <w:r w:rsidRPr="002D7429">
        <w:rPr>
          <w:rStyle w:val="a8"/>
          <w:i w:val="0"/>
          <w:shd w:val="clear" w:color="auto" w:fill="FFFFFF"/>
        </w:rPr>
        <w:t>п</w:t>
      </w:r>
      <w:proofErr w:type="gramEnd"/>
      <w:r w:rsidRPr="002D7429">
        <w:rPr>
          <w:rStyle w:val="a8"/>
          <w:i w:val="0"/>
          <w:shd w:val="clear" w:color="auto" w:fill="FFFFFF"/>
        </w:rPr>
        <w:t>особие / А. А. Брасс [и др.] - Минск: УП "</w:t>
      </w:r>
      <w:proofErr w:type="spellStart"/>
      <w:r w:rsidRPr="002D7429">
        <w:rPr>
          <w:rStyle w:val="a8"/>
          <w:i w:val="0"/>
          <w:shd w:val="clear" w:color="auto" w:fill="FFFFFF"/>
        </w:rPr>
        <w:t>Технопринт</w:t>
      </w:r>
      <w:proofErr w:type="spellEnd"/>
      <w:r w:rsidRPr="002D7429">
        <w:rPr>
          <w:rStyle w:val="a8"/>
          <w:i w:val="0"/>
          <w:shd w:val="clear" w:color="auto" w:fill="FFFFFF"/>
        </w:rPr>
        <w:t>", 2002. - 387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i/>
          <w:shd w:val="clear" w:color="auto" w:fill="FFFFFF"/>
        </w:rPr>
        <w:t>Словари и энциклопедии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8"/>
          <w:i w:val="0"/>
          <w:shd w:val="clear" w:color="auto" w:fill="FFFFFF"/>
        </w:rPr>
        <w:t>Социальная философия: словарь / под общ</w:t>
      </w:r>
      <w:proofErr w:type="gramStart"/>
      <w:r w:rsidRPr="002D7429">
        <w:rPr>
          <w:rStyle w:val="a8"/>
          <w:i w:val="0"/>
          <w:shd w:val="clear" w:color="auto" w:fill="FFFFFF"/>
        </w:rPr>
        <w:t>.</w:t>
      </w:r>
      <w:proofErr w:type="gramEnd"/>
      <w:r w:rsidRPr="002D7429">
        <w:rPr>
          <w:rStyle w:val="a8"/>
          <w:i w:val="0"/>
          <w:shd w:val="clear" w:color="auto" w:fill="FFFFFF"/>
        </w:rPr>
        <w:t xml:space="preserve"> </w:t>
      </w:r>
      <w:proofErr w:type="gramStart"/>
      <w:r w:rsidRPr="002D7429">
        <w:rPr>
          <w:rStyle w:val="a8"/>
          <w:i w:val="0"/>
          <w:shd w:val="clear" w:color="auto" w:fill="FFFFFF"/>
        </w:rPr>
        <w:t>р</w:t>
      </w:r>
      <w:proofErr w:type="gramEnd"/>
      <w:r w:rsidRPr="002D7429">
        <w:rPr>
          <w:rStyle w:val="a8"/>
          <w:i w:val="0"/>
          <w:shd w:val="clear" w:color="auto" w:fill="FFFFFF"/>
        </w:rPr>
        <w:t xml:space="preserve">ед. В. Е. </w:t>
      </w:r>
      <w:proofErr w:type="spellStart"/>
      <w:r w:rsidRPr="002D7429">
        <w:rPr>
          <w:rStyle w:val="a8"/>
          <w:i w:val="0"/>
          <w:shd w:val="clear" w:color="auto" w:fill="FFFFFF"/>
        </w:rPr>
        <w:t>Кемерова</w:t>
      </w:r>
      <w:proofErr w:type="spellEnd"/>
      <w:r w:rsidRPr="002D7429">
        <w:rPr>
          <w:rStyle w:val="a8"/>
          <w:i w:val="0"/>
          <w:shd w:val="clear" w:color="auto" w:fill="FFFFFF"/>
        </w:rPr>
        <w:t xml:space="preserve">, Т. Х. Керимова. - М.: Академический Проект, 2003. - 588 </w:t>
      </w:r>
      <w:proofErr w:type="gramStart"/>
      <w:r w:rsidRPr="002D7429">
        <w:rPr>
          <w:rStyle w:val="a8"/>
          <w:i w:val="0"/>
          <w:shd w:val="clear" w:color="auto" w:fill="FFFFFF"/>
        </w:rPr>
        <w:t>с</w:t>
      </w:r>
      <w:proofErr w:type="gramEnd"/>
      <w:r w:rsidRPr="002D7429">
        <w:rPr>
          <w:rStyle w:val="a8"/>
          <w:i w:val="0"/>
          <w:shd w:val="clear" w:color="auto" w:fill="FFFFFF"/>
        </w:rPr>
        <w:t>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proofErr w:type="gramStart"/>
      <w:r w:rsidRPr="002D7429">
        <w:rPr>
          <w:rStyle w:val="a8"/>
          <w:i w:val="0"/>
          <w:shd w:val="clear" w:color="auto" w:fill="FFFFFF"/>
        </w:rPr>
        <w:t>Ожегов</w:t>
      </w:r>
      <w:proofErr w:type="gramEnd"/>
      <w:r w:rsidRPr="002D7429">
        <w:rPr>
          <w:rStyle w:val="a8"/>
          <w:i w:val="0"/>
          <w:shd w:val="clear" w:color="auto" w:fill="FFFFFF"/>
        </w:rPr>
        <w:t xml:space="preserve">, С. И. Толковый словарь русского языка / С. И. Ожегов, Н. Ю. Шведова. - М.: Азбуковник, 2000. - 940 </w:t>
      </w:r>
      <w:proofErr w:type="gramStart"/>
      <w:r w:rsidRPr="002D7429">
        <w:rPr>
          <w:rStyle w:val="a8"/>
          <w:i w:val="0"/>
          <w:shd w:val="clear" w:color="auto" w:fill="FFFFFF"/>
        </w:rPr>
        <w:t>с</w:t>
      </w:r>
      <w:proofErr w:type="gramEnd"/>
      <w:r w:rsidRPr="002D7429">
        <w:rPr>
          <w:rStyle w:val="a8"/>
          <w:i w:val="0"/>
          <w:shd w:val="clear" w:color="auto" w:fill="FFFFFF"/>
        </w:rPr>
        <w:t>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proofErr w:type="gramStart"/>
      <w:r w:rsidRPr="002D7429">
        <w:rPr>
          <w:rStyle w:val="a8"/>
          <w:i w:val="0"/>
          <w:shd w:val="clear" w:color="auto" w:fill="FFFFFF"/>
        </w:rPr>
        <w:t>Чернышев</w:t>
      </w:r>
      <w:proofErr w:type="gramEnd"/>
      <w:r w:rsidRPr="002D7429">
        <w:rPr>
          <w:rStyle w:val="a8"/>
          <w:i w:val="0"/>
          <w:shd w:val="clear" w:color="auto" w:fill="FFFFFF"/>
        </w:rPr>
        <w:t xml:space="preserve">, В. Н. Подготовка персонала: словарь / В. Н. Чернышев, А. П. </w:t>
      </w:r>
      <w:proofErr w:type="spellStart"/>
      <w:r w:rsidRPr="002D7429">
        <w:rPr>
          <w:rStyle w:val="a8"/>
          <w:i w:val="0"/>
          <w:shd w:val="clear" w:color="auto" w:fill="FFFFFF"/>
        </w:rPr>
        <w:t>Двинин</w:t>
      </w:r>
      <w:proofErr w:type="spellEnd"/>
      <w:r w:rsidRPr="002D7429">
        <w:rPr>
          <w:rStyle w:val="a8"/>
          <w:i w:val="0"/>
          <w:shd w:val="clear" w:color="auto" w:fill="FFFFFF"/>
        </w:rPr>
        <w:t xml:space="preserve">. - СПб.: </w:t>
      </w:r>
      <w:proofErr w:type="spellStart"/>
      <w:r w:rsidRPr="002D7429">
        <w:rPr>
          <w:rStyle w:val="a8"/>
          <w:i w:val="0"/>
          <w:shd w:val="clear" w:color="auto" w:fill="FFFFFF"/>
        </w:rPr>
        <w:t>Энергоатомиздад</w:t>
      </w:r>
      <w:proofErr w:type="spellEnd"/>
      <w:r w:rsidRPr="002D7429">
        <w:rPr>
          <w:rStyle w:val="a8"/>
          <w:i w:val="0"/>
          <w:shd w:val="clear" w:color="auto" w:fill="FFFFFF"/>
        </w:rPr>
        <w:t xml:space="preserve">, 2000. - 143 </w:t>
      </w:r>
      <w:proofErr w:type="gramStart"/>
      <w:r w:rsidRPr="002D7429">
        <w:rPr>
          <w:rStyle w:val="a8"/>
          <w:i w:val="0"/>
          <w:shd w:val="clear" w:color="auto" w:fill="FFFFFF"/>
        </w:rPr>
        <w:t>с</w:t>
      </w:r>
      <w:proofErr w:type="gramEnd"/>
      <w:r w:rsidRPr="002D7429">
        <w:rPr>
          <w:rStyle w:val="a8"/>
          <w:i w:val="0"/>
          <w:shd w:val="clear" w:color="auto" w:fill="FFFFFF"/>
        </w:rPr>
        <w:t>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proofErr w:type="gramStart"/>
      <w:r w:rsidRPr="002D7429">
        <w:rPr>
          <w:rStyle w:val="a8"/>
          <w:i w:val="0"/>
          <w:shd w:val="clear" w:color="auto" w:fill="FFFFFF"/>
        </w:rPr>
        <w:t>Экономическая</w:t>
      </w:r>
      <w:proofErr w:type="gramEnd"/>
      <w:r w:rsidRPr="002D7429">
        <w:rPr>
          <w:rStyle w:val="a8"/>
          <w:i w:val="0"/>
          <w:shd w:val="clear" w:color="auto" w:fill="FFFFFF"/>
        </w:rPr>
        <w:t xml:space="preserve"> энциклопедия / Е. И. Александрова [и др.]. - М.: Экономика, 1999. - 1055 </w:t>
      </w:r>
      <w:proofErr w:type="gramStart"/>
      <w:r w:rsidRPr="002D7429">
        <w:rPr>
          <w:rStyle w:val="a8"/>
          <w:i w:val="0"/>
          <w:shd w:val="clear" w:color="auto" w:fill="FFFFFF"/>
        </w:rPr>
        <w:t>с</w:t>
      </w:r>
      <w:proofErr w:type="gramEnd"/>
      <w:r w:rsidRPr="002D7429">
        <w:rPr>
          <w:rStyle w:val="a8"/>
          <w:i w:val="0"/>
          <w:shd w:val="clear" w:color="auto" w:fill="FFFFFF"/>
        </w:rPr>
        <w:t>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i/>
          <w:shd w:val="clear" w:color="auto" w:fill="FFFFFF"/>
        </w:rPr>
        <w:t>Статьи из сборников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8"/>
          <w:i w:val="0"/>
          <w:shd w:val="clear" w:color="auto" w:fill="FFFFFF"/>
        </w:rPr>
        <w:t>Бакаева, О. Ю. Таможенные органы Российской Федерации как субъекты таможенного права / О. Ю. Бакаева, Г. В. Матвиенко // Таможенное право. - М.: Юрист, 2003. - С. 51-91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8"/>
          <w:i w:val="0"/>
          <w:shd w:val="clear" w:color="auto" w:fill="FFFFFF"/>
        </w:rPr>
        <w:t>Веснин, В. Р. Конфликты в системе управления персоналом / В. Р. Веснин // Практический менеджмент персонала. - М.: Юрист, 1998. - С. 395-414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8"/>
          <w:i w:val="0"/>
          <w:shd w:val="clear" w:color="auto" w:fill="FFFFFF"/>
        </w:rPr>
        <w:t xml:space="preserve">Проблемы регионального реформирования // Экономические реформы / под ред. А. Е. </w:t>
      </w:r>
      <w:proofErr w:type="spellStart"/>
      <w:r w:rsidRPr="002D7429">
        <w:rPr>
          <w:rStyle w:val="a8"/>
          <w:i w:val="0"/>
          <w:shd w:val="clear" w:color="auto" w:fill="FFFFFF"/>
        </w:rPr>
        <w:t>Когут</w:t>
      </w:r>
      <w:proofErr w:type="spellEnd"/>
      <w:r w:rsidRPr="002D7429">
        <w:rPr>
          <w:rStyle w:val="a8"/>
          <w:i w:val="0"/>
          <w:shd w:val="clear" w:color="auto" w:fill="FFFFFF"/>
        </w:rPr>
        <w:t>. - СПб</w:t>
      </w:r>
      <w:proofErr w:type="gramStart"/>
      <w:r w:rsidRPr="002D7429">
        <w:rPr>
          <w:rStyle w:val="a8"/>
          <w:i w:val="0"/>
          <w:shd w:val="clear" w:color="auto" w:fill="FFFFFF"/>
        </w:rPr>
        <w:t xml:space="preserve">.: </w:t>
      </w:r>
      <w:proofErr w:type="gramEnd"/>
      <w:r w:rsidRPr="002D7429">
        <w:rPr>
          <w:rStyle w:val="a8"/>
          <w:i w:val="0"/>
          <w:shd w:val="clear" w:color="auto" w:fill="FFFFFF"/>
        </w:rPr>
        <w:t>Наука, 1993. - С. 79-82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i/>
          <w:shd w:val="clear" w:color="auto" w:fill="FFFFFF"/>
        </w:rPr>
        <w:t>Статьи из газет и журналов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8"/>
          <w:i w:val="0"/>
          <w:shd w:val="clear" w:color="auto" w:fill="FFFFFF"/>
        </w:rPr>
        <w:t>Арсланов, Г. Реформы в Китае: Смена поколений / Г. Арсланов // Азия и Африка сегодня. - 2002. - N 4. - С. 2-6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8"/>
          <w:i w:val="0"/>
          <w:shd w:val="clear" w:color="auto" w:fill="FFFFFF"/>
        </w:rPr>
        <w:t>Козырев, Г. И. Конфликты в организации / Г. И. Козырев // Социально-гуманитарные знания. - 2001. - N 2. - С. 136-150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8"/>
          <w:i w:val="0"/>
          <w:shd w:val="clear" w:color="auto" w:fill="FFFFFF"/>
        </w:rPr>
        <w:t>Громов, В. Россия и Европа / В. Громов // Известия. - 1999. - 2 марта. - С. 2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proofErr w:type="spellStart"/>
      <w:r w:rsidRPr="002D7429">
        <w:rPr>
          <w:rStyle w:val="a8"/>
          <w:i w:val="0"/>
          <w:shd w:val="clear" w:color="auto" w:fill="FFFFFF"/>
        </w:rPr>
        <w:lastRenderedPageBreak/>
        <w:t>Hahn</w:t>
      </w:r>
      <w:proofErr w:type="spellEnd"/>
      <w:r w:rsidRPr="002D7429">
        <w:rPr>
          <w:rStyle w:val="a8"/>
          <w:i w:val="0"/>
          <w:shd w:val="clear" w:color="auto" w:fill="FFFFFF"/>
        </w:rPr>
        <w:t xml:space="preserve">, </w:t>
      </w:r>
      <w:proofErr w:type="spellStart"/>
      <w:r w:rsidRPr="002D7429">
        <w:rPr>
          <w:rStyle w:val="a8"/>
          <w:i w:val="0"/>
          <w:shd w:val="clear" w:color="auto" w:fill="FFFFFF"/>
        </w:rPr>
        <w:t>Frank</w:t>
      </w:r>
      <w:proofErr w:type="spellEnd"/>
      <w:r w:rsidRPr="002D7429">
        <w:rPr>
          <w:rStyle w:val="a8"/>
          <w:i w:val="0"/>
          <w:shd w:val="clear" w:color="auto" w:fill="FFFFFF"/>
        </w:rPr>
        <w:t xml:space="preserve">. </w:t>
      </w:r>
      <w:proofErr w:type="spellStart"/>
      <w:r w:rsidRPr="002D7429">
        <w:rPr>
          <w:rStyle w:val="a8"/>
          <w:i w:val="0"/>
          <w:shd w:val="clear" w:color="auto" w:fill="FFFFFF"/>
        </w:rPr>
        <w:t>The</w:t>
      </w:r>
      <w:proofErr w:type="spellEnd"/>
      <w:r w:rsidRPr="002D7429">
        <w:rPr>
          <w:rStyle w:val="a8"/>
          <w:i w:val="0"/>
          <w:shd w:val="clear" w:color="auto" w:fill="FFFFFF"/>
        </w:rPr>
        <w:t xml:space="preserve"> </w:t>
      </w:r>
      <w:proofErr w:type="spellStart"/>
      <w:r w:rsidRPr="002D7429">
        <w:rPr>
          <w:rStyle w:val="a8"/>
          <w:i w:val="0"/>
          <w:shd w:val="clear" w:color="auto" w:fill="FFFFFF"/>
        </w:rPr>
        <w:t>Next</w:t>
      </w:r>
      <w:proofErr w:type="spellEnd"/>
      <w:r w:rsidRPr="002D7429">
        <w:rPr>
          <w:rStyle w:val="a8"/>
          <w:i w:val="0"/>
          <w:shd w:val="clear" w:color="auto" w:fill="FFFFFF"/>
        </w:rPr>
        <w:t xml:space="preserve"> </w:t>
      </w:r>
      <w:proofErr w:type="spellStart"/>
      <w:r w:rsidRPr="002D7429">
        <w:rPr>
          <w:rStyle w:val="a8"/>
          <w:i w:val="0"/>
          <w:shd w:val="clear" w:color="auto" w:fill="FFFFFF"/>
        </w:rPr>
        <w:t>Hundred</w:t>
      </w:r>
      <w:proofErr w:type="spellEnd"/>
      <w:r w:rsidRPr="002D7429">
        <w:rPr>
          <w:rStyle w:val="a8"/>
          <w:i w:val="0"/>
          <w:shd w:val="clear" w:color="auto" w:fill="FFFFFF"/>
        </w:rPr>
        <w:t xml:space="preserve"> </w:t>
      </w:r>
      <w:proofErr w:type="spellStart"/>
      <w:r w:rsidRPr="002D7429">
        <w:rPr>
          <w:rStyle w:val="a8"/>
          <w:i w:val="0"/>
          <w:shd w:val="clear" w:color="auto" w:fill="FFFFFF"/>
        </w:rPr>
        <w:t>Years</w:t>
      </w:r>
      <w:proofErr w:type="spellEnd"/>
      <w:r w:rsidRPr="002D7429">
        <w:rPr>
          <w:rStyle w:val="a8"/>
          <w:i w:val="0"/>
          <w:shd w:val="clear" w:color="auto" w:fill="FFFFFF"/>
        </w:rPr>
        <w:t xml:space="preserve">. </w:t>
      </w:r>
      <w:proofErr w:type="spellStart"/>
      <w:r w:rsidRPr="002D7429">
        <w:rPr>
          <w:rStyle w:val="a8"/>
          <w:i w:val="0"/>
          <w:shd w:val="clear" w:color="auto" w:fill="FFFFFF"/>
        </w:rPr>
        <w:t>Economic</w:t>
      </w:r>
      <w:proofErr w:type="spellEnd"/>
      <w:r w:rsidRPr="002D7429">
        <w:rPr>
          <w:rStyle w:val="a8"/>
          <w:i w:val="0"/>
          <w:shd w:val="clear" w:color="auto" w:fill="FFFFFF"/>
        </w:rPr>
        <w:t xml:space="preserve"> </w:t>
      </w:r>
      <w:proofErr w:type="spellStart"/>
      <w:r w:rsidRPr="002D7429">
        <w:rPr>
          <w:rStyle w:val="a8"/>
          <w:i w:val="0"/>
          <w:shd w:val="clear" w:color="auto" w:fill="FFFFFF"/>
        </w:rPr>
        <w:t>Journal</w:t>
      </w:r>
      <w:proofErr w:type="spellEnd"/>
      <w:r w:rsidRPr="002D7429">
        <w:rPr>
          <w:rStyle w:val="a8"/>
          <w:i w:val="0"/>
          <w:shd w:val="clear" w:color="auto" w:fill="FFFFFF"/>
        </w:rPr>
        <w:t xml:space="preserve">, </w:t>
      </w:r>
      <w:proofErr w:type="spellStart"/>
      <w:r w:rsidRPr="002D7429">
        <w:rPr>
          <w:rStyle w:val="a8"/>
          <w:i w:val="0"/>
          <w:shd w:val="clear" w:color="auto" w:fill="FFFFFF"/>
        </w:rPr>
        <w:t>January</w:t>
      </w:r>
      <w:proofErr w:type="spellEnd"/>
      <w:r w:rsidRPr="002D7429">
        <w:rPr>
          <w:rStyle w:val="a8"/>
          <w:i w:val="0"/>
          <w:shd w:val="clear" w:color="auto" w:fill="FFFFFF"/>
        </w:rPr>
        <w:t xml:space="preserve">, 1991, 101 (404) - </w:t>
      </w:r>
      <w:proofErr w:type="spellStart"/>
      <w:r w:rsidRPr="002D7429">
        <w:rPr>
          <w:rStyle w:val="a8"/>
          <w:i w:val="0"/>
          <w:shd w:val="clear" w:color="auto" w:fill="FFFFFF"/>
        </w:rPr>
        <w:t>pp</w:t>
      </w:r>
      <w:proofErr w:type="spellEnd"/>
      <w:r w:rsidRPr="002D7429">
        <w:rPr>
          <w:rStyle w:val="a8"/>
          <w:i w:val="0"/>
          <w:shd w:val="clear" w:color="auto" w:fill="FFFFFF"/>
        </w:rPr>
        <w:t>. 47-50.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i/>
          <w:shd w:val="clear" w:color="auto" w:fill="FFFFFF"/>
        </w:rPr>
        <w:t>Описания официальных документов</w:t>
      </w:r>
      <w:proofErr w:type="gramStart"/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8"/>
          <w:i w:val="0"/>
          <w:shd w:val="clear" w:color="auto" w:fill="FFFFFF"/>
        </w:rPr>
        <w:t>О</w:t>
      </w:r>
      <w:proofErr w:type="gramEnd"/>
      <w:r w:rsidRPr="002D7429">
        <w:rPr>
          <w:rStyle w:val="a8"/>
          <w:i w:val="0"/>
          <w:shd w:val="clear" w:color="auto" w:fill="FFFFFF"/>
        </w:rPr>
        <w:t xml:space="preserve"> базовой стоимости социального набора: Федеральный Закон от 4 февраля 1999 N 21-ФЗ // </w:t>
      </w:r>
      <w:proofErr w:type="gramStart"/>
      <w:r w:rsidRPr="002D7429">
        <w:rPr>
          <w:rStyle w:val="a8"/>
          <w:i w:val="0"/>
          <w:shd w:val="clear" w:color="auto" w:fill="FFFFFF"/>
        </w:rPr>
        <w:t>Российская</w:t>
      </w:r>
      <w:proofErr w:type="gramEnd"/>
      <w:r w:rsidRPr="002D7429">
        <w:rPr>
          <w:rStyle w:val="a8"/>
          <w:i w:val="0"/>
          <w:shd w:val="clear" w:color="auto" w:fill="FFFFFF"/>
        </w:rPr>
        <w:t xml:space="preserve"> газ. - 1999. - 11.02. - С. 4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8"/>
          <w:i w:val="0"/>
          <w:shd w:val="clear" w:color="auto" w:fill="FFFFFF"/>
        </w:rPr>
        <w:t>О правительственной комиссии по проведению административной реформы: Постановление Правительства РФ от 31 июля 2003 N 451 // Собрание законодательства РФ. - 2003. - N 31. - Ст. 3150</w:t>
      </w:r>
      <w:proofErr w:type="gramStart"/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8"/>
          <w:i w:val="0"/>
          <w:shd w:val="clear" w:color="auto" w:fill="FFFFFF"/>
        </w:rPr>
        <w:t>О</w:t>
      </w:r>
      <w:proofErr w:type="gramEnd"/>
      <w:r w:rsidRPr="002D7429">
        <w:rPr>
          <w:rStyle w:val="a8"/>
          <w:i w:val="0"/>
          <w:shd w:val="clear" w:color="auto" w:fill="FFFFFF"/>
        </w:rPr>
        <w:t xml:space="preserve"> мерах по развитию федеральных отношений и местного самоуправления в Российской Федерации: Указ Президента РФ от 27 ноября 2003 N 1395 // Собрание законодательства РФ. - 2003. - Ст. 4660</w:t>
      </w:r>
    </w:p>
    <w:p w:rsidR="002D7429" w:rsidRPr="002D7429" w:rsidRDefault="002D7429" w:rsidP="002D7429">
      <w:pPr>
        <w:rPr>
          <w:i/>
        </w:rPr>
      </w:pPr>
    </w:p>
    <w:p w:rsidR="00E10AE7" w:rsidRDefault="002D7429" w:rsidP="002D7429">
      <w:pPr>
        <w:rPr>
          <w:b/>
          <w:i/>
        </w:rPr>
      </w:pPr>
      <w:r>
        <w:rPr>
          <w:b/>
          <w:i/>
        </w:rPr>
        <w:t>Э</w:t>
      </w:r>
      <w:r w:rsidR="00E10AE7" w:rsidRPr="002D7429">
        <w:rPr>
          <w:b/>
          <w:i/>
        </w:rPr>
        <w:t>лектронные ресурс</w:t>
      </w:r>
      <w:r>
        <w:rPr>
          <w:b/>
          <w:i/>
        </w:rPr>
        <w:t>ы удаленного доступа (Интернет)</w:t>
      </w:r>
    </w:p>
    <w:p w:rsidR="002D7429" w:rsidRPr="002D7429" w:rsidRDefault="002D7429" w:rsidP="002D7429">
      <w:pPr>
        <w:rPr>
          <w:b/>
          <w:i/>
        </w:rPr>
      </w:pPr>
    </w:p>
    <w:p w:rsidR="00E10AE7" w:rsidRPr="002D7429" w:rsidRDefault="00E10AE7" w:rsidP="002D7429">
      <w:proofErr w:type="spellStart"/>
      <w:r w:rsidRPr="002D7429">
        <w:t>Кашицин</w:t>
      </w:r>
      <w:proofErr w:type="spellEnd"/>
      <w:r w:rsidRPr="002D7429">
        <w:t xml:space="preserve"> В.П. Дистанционное обучение в высшей школе: модели и технологии [Электронный ресурс] / </w:t>
      </w:r>
      <w:proofErr w:type="spellStart"/>
      <w:r w:rsidRPr="002D7429">
        <w:t>В.П.Кашицин</w:t>
      </w:r>
      <w:proofErr w:type="spellEnd"/>
      <w:r w:rsidRPr="002D7429">
        <w:t xml:space="preserve">. 1999. Режим доступа: </w:t>
      </w:r>
      <w:r w:rsidRPr="002D7429">
        <w:rPr>
          <w:lang w:val="en-US"/>
        </w:rPr>
        <w:t>http</w:t>
      </w:r>
      <w:r w:rsidRPr="002D7429">
        <w:t>://</w:t>
      </w:r>
      <w:r w:rsidRPr="002D7429">
        <w:rPr>
          <w:lang w:val="en-US"/>
        </w:rPr>
        <w:t>www</w:t>
      </w:r>
      <w:r w:rsidRPr="002D7429">
        <w:t>.</w:t>
      </w:r>
      <w:proofErr w:type="spellStart"/>
      <w:r w:rsidRPr="002D7429">
        <w:rPr>
          <w:lang w:val="en-US"/>
        </w:rPr>
        <w:t>bspu</w:t>
      </w:r>
      <w:proofErr w:type="spellEnd"/>
      <w:r w:rsidRPr="002D7429">
        <w:t>.</w:t>
      </w:r>
      <w:proofErr w:type="spellStart"/>
      <w:r w:rsidRPr="002D7429">
        <w:rPr>
          <w:lang w:val="en-US"/>
        </w:rPr>
        <w:t>secna</w:t>
      </w:r>
      <w:proofErr w:type="spellEnd"/>
      <w:r w:rsidRPr="002D7429">
        <w:t>.</w:t>
      </w:r>
      <w:proofErr w:type="spellStart"/>
      <w:r w:rsidRPr="002D7429">
        <w:rPr>
          <w:lang w:val="en-US"/>
        </w:rPr>
        <w:t>ru</w:t>
      </w:r>
      <w:proofErr w:type="spellEnd"/>
      <w:r w:rsidRPr="002D7429">
        <w:t>/</w:t>
      </w:r>
      <w:r w:rsidRPr="002D7429">
        <w:rPr>
          <w:lang w:val="en-US"/>
        </w:rPr>
        <w:t>journal</w:t>
      </w:r>
      <w:r w:rsidRPr="002D7429">
        <w:t>/</w:t>
      </w:r>
      <w:r w:rsidRPr="002D7429">
        <w:rPr>
          <w:lang w:val="en-US"/>
        </w:rPr>
        <w:t>pi</w:t>
      </w:r>
      <w:r w:rsidRPr="002D7429">
        <w:t>/</w:t>
      </w:r>
      <w:r w:rsidRPr="002D7429">
        <w:rPr>
          <w:lang w:val="en-US"/>
        </w:rPr>
        <w:t>pi</w:t>
      </w:r>
      <w:r w:rsidRPr="002D7429">
        <w:t>_</w:t>
      </w:r>
      <w:r w:rsidRPr="002D7429">
        <w:rPr>
          <w:lang w:val="en-US"/>
        </w:rPr>
        <w:t>cash</w:t>
      </w:r>
      <w:r w:rsidRPr="002D7429">
        <w:t>.</w:t>
      </w:r>
      <w:r w:rsidRPr="002D7429">
        <w:rPr>
          <w:lang w:val="en-US"/>
        </w:rPr>
        <w:t>html</w:t>
      </w:r>
      <w:r w:rsidRPr="002D7429">
        <w:t xml:space="preserve"> (дата обращения 10.08.2010)</w:t>
      </w:r>
    </w:p>
    <w:p w:rsidR="002D7429" w:rsidRDefault="002D7429" w:rsidP="002D7429">
      <w:pPr>
        <w:rPr>
          <w:b/>
          <w:i/>
        </w:rPr>
      </w:pPr>
    </w:p>
    <w:p w:rsidR="00E10AE7" w:rsidRDefault="00E10AE7" w:rsidP="002D7429">
      <w:pPr>
        <w:rPr>
          <w:b/>
          <w:i/>
        </w:rPr>
      </w:pPr>
      <w:r w:rsidRPr="002D7429">
        <w:rPr>
          <w:b/>
          <w:i/>
        </w:rPr>
        <w:t>электронные ресурсы локального доступа:</w:t>
      </w:r>
    </w:p>
    <w:p w:rsidR="002D7429" w:rsidRPr="002D7429" w:rsidRDefault="002D7429" w:rsidP="002D7429">
      <w:pPr>
        <w:rPr>
          <w:b/>
          <w:i/>
        </w:rPr>
      </w:pPr>
    </w:p>
    <w:p w:rsidR="00E10AE7" w:rsidRPr="002D7429" w:rsidRDefault="00E10AE7" w:rsidP="002D7429">
      <w:r w:rsidRPr="002D7429">
        <w:t>История Тамбовского края [Электронный ресурс]: Культурные традиции / ТГТУ. – Электрон</w:t>
      </w:r>
      <w:proofErr w:type="gramStart"/>
      <w:r w:rsidRPr="002D7429">
        <w:t>.</w:t>
      </w:r>
      <w:proofErr w:type="gramEnd"/>
      <w:r w:rsidRPr="002D7429">
        <w:t xml:space="preserve"> </w:t>
      </w:r>
      <w:proofErr w:type="gramStart"/>
      <w:r w:rsidRPr="002D7429">
        <w:t>д</w:t>
      </w:r>
      <w:proofErr w:type="gramEnd"/>
      <w:r w:rsidRPr="002D7429">
        <w:t>ан. – Тамбов: ТГТУ, 1997. – 1 электрон</w:t>
      </w:r>
      <w:proofErr w:type="gramStart"/>
      <w:r w:rsidRPr="002D7429">
        <w:t>.</w:t>
      </w:r>
      <w:proofErr w:type="gramEnd"/>
      <w:r w:rsidRPr="002D7429">
        <w:t xml:space="preserve"> </w:t>
      </w:r>
      <w:proofErr w:type="gramStart"/>
      <w:r w:rsidRPr="002D7429">
        <w:t>о</w:t>
      </w:r>
      <w:proofErr w:type="gramEnd"/>
      <w:r w:rsidRPr="002D7429">
        <w:t>пт. диск (</w:t>
      </w:r>
      <w:r w:rsidRPr="002D7429">
        <w:rPr>
          <w:lang w:val="en-US"/>
        </w:rPr>
        <w:t>CD</w:t>
      </w:r>
      <w:r w:rsidRPr="002D7429">
        <w:t>-</w:t>
      </w:r>
      <w:r w:rsidRPr="002D7429">
        <w:rPr>
          <w:lang w:val="en-US"/>
        </w:rPr>
        <w:t>ROM</w:t>
      </w:r>
      <w:r w:rsidRPr="002D7429">
        <w:t>).</w:t>
      </w:r>
    </w:p>
    <w:p w:rsidR="00E10AE7" w:rsidRPr="002D7429" w:rsidRDefault="00E10AE7" w:rsidP="00E10AE7"/>
    <w:p w:rsidR="00E10AE7" w:rsidRPr="002D7429" w:rsidRDefault="00E10AE7">
      <w:pPr>
        <w:rPr>
          <w:i/>
        </w:rPr>
      </w:pPr>
    </w:p>
    <w:sectPr w:rsidR="00E10AE7" w:rsidRPr="002D7429" w:rsidSect="00E80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92285"/>
    <w:multiLevelType w:val="hybridMultilevel"/>
    <w:tmpl w:val="B6EABCB6"/>
    <w:lvl w:ilvl="0" w:tplc="00FE6B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42E0C60"/>
    <w:multiLevelType w:val="hybridMultilevel"/>
    <w:tmpl w:val="CCB27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4BC"/>
    <w:rsid w:val="000E1439"/>
    <w:rsid w:val="00146600"/>
    <w:rsid w:val="001667D6"/>
    <w:rsid w:val="001F593E"/>
    <w:rsid w:val="00205C70"/>
    <w:rsid w:val="002471A0"/>
    <w:rsid w:val="0026458F"/>
    <w:rsid w:val="00273B2C"/>
    <w:rsid w:val="002957CC"/>
    <w:rsid w:val="002D7429"/>
    <w:rsid w:val="002F4593"/>
    <w:rsid w:val="0033561C"/>
    <w:rsid w:val="003F3489"/>
    <w:rsid w:val="004A414A"/>
    <w:rsid w:val="004D39B3"/>
    <w:rsid w:val="005374E3"/>
    <w:rsid w:val="005418C1"/>
    <w:rsid w:val="00592E00"/>
    <w:rsid w:val="005B72B1"/>
    <w:rsid w:val="00613C5B"/>
    <w:rsid w:val="006A63FD"/>
    <w:rsid w:val="0071160E"/>
    <w:rsid w:val="007507CF"/>
    <w:rsid w:val="007555DF"/>
    <w:rsid w:val="007844BC"/>
    <w:rsid w:val="007E4A17"/>
    <w:rsid w:val="007F6A1D"/>
    <w:rsid w:val="008E1777"/>
    <w:rsid w:val="009267F7"/>
    <w:rsid w:val="009468BB"/>
    <w:rsid w:val="00975C78"/>
    <w:rsid w:val="009913FC"/>
    <w:rsid w:val="009B00AE"/>
    <w:rsid w:val="00A23E4E"/>
    <w:rsid w:val="00A6216C"/>
    <w:rsid w:val="00A852B0"/>
    <w:rsid w:val="00AC54F3"/>
    <w:rsid w:val="00AF22DD"/>
    <w:rsid w:val="00B00A27"/>
    <w:rsid w:val="00B52E13"/>
    <w:rsid w:val="00B77C90"/>
    <w:rsid w:val="00B87D55"/>
    <w:rsid w:val="00C36195"/>
    <w:rsid w:val="00CC1A2E"/>
    <w:rsid w:val="00CC463E"/>
    <w:rsid w:val="00CF5136"/>
    <w:rsid w:val="00D14731"/>
    <w:rsid w:val="00DA1519"/>
    <w:rsid w:val="00DC1AD0"/>
    <w:rsid w:val="00DF010C"/>
    <w:rsid w:val="00E10AE7"/>
    <w:rsid w:val="00E241DF"/>
    <w:rsid w:val="00E809EB"/>
    <w:rsid w:val="00EA7764"/>
    <w:rsid w:val="00EF376D"/>
    <w:rsid w:val="00F1411A"/>
    <w:rsid w:val="00F2043C"/>
    <w:rsid w:val="00F51988"/>
    <w:rsid w:val="00F77630"/>
    <w:rsid w:val="00F85746"/>
    <w:rsid w:val="00F96DC2"/>
    <w:rsid w:val="00FA1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4BC"/>
    <w:rPr>
      <w:color w:val="0000FF"/>
      <w:u w:val="single"/>
    </w:rPr>
  </w:style>
  <w:style w:type="paragraph" w:styleId="a4">
    <w:name w:val="No Spacing"/>
    <w:link w:val="a5"/>
    <w:uiPriority w:val="1"/>
    <w:qFormat/>
    <w:rsid w:val="007844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7844BC"/>
    <w:rPr>
      <w:rFonts w:ascii="Calibri" w:eastAsia="Calibri" w:hAnsi="Calibri" w:cs="Times New Roman"/>
    </w:rPr>
  </w:style>
  <w:style w:type="paragraph" w:customStyle="1" w:styleId="Char1CharCharCharChar">
    <w:name w:val="Char Знак Знак1 Char Знак Знак Char Знак Знак Char Знак Знак Char Знак Знак Знак Знак"/>
    <w:basedOn w:val="a"/>
    <w:rsid w:val="00613C5B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6A63FD"/>
    <w:pPr>
      <w:ind w:left="720"/>
      <w:contextualSpacing/>
    </w:pPr>
  </w:style>
  <w:style w:type="character" w:styleId="a7">
    <w:name w:val="Strong"/>
    <w:basedOn w:val="a0"/>
    <w:uiPriority w:val="22"/>
    <w:qFormat/>
    <w:rsid w:val="00E10AE7"/>
    <w:rPr>
      <w:b/>
      <w:bCs/>
    </w:rPr>
  </w:style>
  <w:style w:type="character" w:styleId="a8">
    <w:name w:val="Emphasis"/>
    <w:basedOn w:val="a0"/>
    <w:uiPriority w:val="20"/>
    <w:qFormat/>
    <w:rsid w:val="00E10AE7"/>
    <w:rPr>
      <w:i/>
      <w:iCs/>
    </w:rPr>
  </w:style>
  <w:style w:type="paragraph" w:styleId="a9">
    <w:name w:val="Body Text Indent"/>
    <w:basedOn w:val="a"/>
    <w:link w:val="aa"/>
    <w:rsid w:val="00E10AE7"/>
    <w:pPr>
      <w:autoSpaceDE w:val="0"/>
      <w:autoSpaceDN w:val="0"/>
      <w:spacing w:line="360" w:lineRule="auto"/>
      <w:ind w:firstLine="720"/>
      <w:jc w:val="both"/>
    </w:pPr>
    <w:rPr>
      <w:sz w:val="20"/>
    </w:rPr>
  </w:style>
  <w:style w:type="character" w:customStyle="1" w:styleId="aa">
    <w:name w:val="Основной текст с отступом Знак"/>
    <w:basedOn w:val="a0"/>
    <w:link w:val="a9"/>
    <w:rsid w:val="00E10AE7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gress@biosphere-sib.ru" TargetMode="External"/><Relationship Id="rId5" Type="http://schemas.openxmlformats.org/officeDocument/2006/relationships/hyperlink" Target="http://biosphere-sib.ru/project/baikalsk-town-festivals-the-baikal-marathon-festival/international-scientific-practical-conferenc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wizard</cp:lastModifiedBy>
  <cp:revision>24</cp:revision>
  <cp:lastPrinted>2013-07-01T08:46:00Z</cp:lastPrinted>
  <dcterms:created xsi:type="dcterms:W3CDTF">2013-07-01T07:36:00Z</dcterms:created>
  <dcterms:modified xsi:type="dcterms:W3CDTF">2014-01-16T12:12:00Z</dcterms:modified>
</cp:coreProperties>
</file>