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Уважаемые коллеги!</w:t>
      </w:r>
      <w:r/>
    </w:p>
    <w:p>
      <w:pPr>
        <w:pStyle w:val="Normal"/>
        <w:spacing w:lineRule="auto" w:line="240"/>
        <w:jc w:val="center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Международный исследовательский центр «Научное сотрудничество» </w:t>
      </w:r>
      <w:r/>
    </w:p>
    <w:p>
      <w:pPr>
        <w:pStyle w:val="Normal"/>
        <w:spacing w:lineRule="auto" w:line="240"/>
        <w:jc w:val="center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16 марта 2015 года</w:t>
      </w:r>
      <w:r/>
    </w:p>
    <w:p>
      <w:pPr>
        <w:pStyle w:val="Normal"/>
        <w:spacing w:lineRule="auto" w:line="240"/>
        <w:jc w:val="center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приглашает принять участие во</w:t>
      </w:r>
      <w:r/>
    </w:p>
    <w:p>
      <w:pPr>
        <w:pStyle w:val="Normal"/>
        <w:jc w:val="center"/>
        <w:rPr>
          <w:sz w:val="24"/>
          <w:u w:val="single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u w:val="single"/>
          <w:lang w:val="en-US"/>
        </w:rPr>
        <w:t>II</w:t>
      </w:r>
      <w:r>
        <w:rPr>
          <w:rFonts w:ascii="Times New Roman" w:hAnsi="Times New Roman"/>
          <w:sz w:val="24"/>
          <w:szCs w:val="24"/>
          <w:u w:val="single"/>
        </w:rPr>
        <w:t xml:space="preserve"> Международной научно-практической конференции</w:t>
      </w:r>
      <w:r/>
    </w:p>
    <w:p>
      <w:pPr>
        <w:pStyle w:val="Normal"/>
        <w:jc w:val="center"/>
        <w:rPr>
          <w:sz w:val="24"/>
          <w:u w:val="single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u w:val="single"/>
        </w:rPr>
        <w:t>«Высшее образование в современном мире»</w:t>
      </w:r>
      <w:r/>
    </w:p>
    <w:p>
      <w:pPr>
        <w:pStyle w:val="Normal"/>
        <w:spacing w:lineRule="auto" w:line="240"/>
        <w:ind w:left="-720" w:firstLine="720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Конференция ставит своей</w:t>
      </w:r>
      <w:r>
        <w:rPr>
          <w:rFonts w:ascii="Times New Roman" w:hAnsi="Times New Roman"/>
          <w:i/>
          <w:sz w:val="24"/>
          <w:szCs w:val="24"/>
        </w:rPr>
        <w:t xml:space="preserve"> целью</w:t>
      </w:r>
      <w:r>
        <w:rPr>
          <w:rFonts w:ascii="Times New Roman" w:hAnsi="Times New Roman"/>
          <w:sz w:val="24"/>
          <w:szCs w:val="24"/>
        </w:rPr>
        <w:t xml:space="preserve"> систематизацию и публикацию результатов исследований отечественных и зарубежных ученых, докторантов, аспирантов в рамках следующих направлений: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Архитектура и искусство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Биология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Геология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География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Естествознание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История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Культурология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Компьютерные науки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Лингвистика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Математика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Медицина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 xml:space="preserve">Педагогика     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Политология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Психология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Социология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Технические науки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Физика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 xml:space="preserve">Филология 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Философия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Химия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Экономика</w:t>
      </w:r>
      <w:r/>
    </w:p>
    <w:p>
      <w:pPr>
        <w:pStyle w:val="Normal"/>
        <w:numPr>
          <w:ilvl w:val="0"/>
          <w:numId w:val="2"/>
        </w:numPr>
        <w:spacing w:lineRule="auto" w:line="240" w:before="0" w:after="0"/>
        <w:rPr>
          <w:sz w:val="24"/>
          <w:sz w:val="24"/>
          <w:szCs w:val="24"/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  <w:sz w:val="24"/>
          <w:szCs w:val="24"/>
        </w:rPr>
        <w:t>Юриспруденция</w:t>
      </w:r>
      <w:r/>
    </w:p>
    <w:p>
      <w:pPr>
        <w:pStyle w:val="Normal"/>
        <w:rPr>
          <w:sz w:val="24"/>
          <w:b/>
          <w:sz w:val="24"/>
          <w:b/>
          <w:szCs w:val="24"/>
          <w:rFonts w:ascii="Times New Roman" w:hAnsi="Times New Roman" w:eastAsia="Calibri" w:cs="Times New Roman"/>
        </w:rPr>
      </w:pPr>
      <w:r>
        <w:rPr>
          <w:rFonts w:ascii="Times New Roman" w:hAnsi="Times New Roman"/>
          <w:b/>
          <w:sz w:val="24"/>
          <w:szCs w:val="24"/>
        </w:rPr>
      </w:r>
      <w:r/>
    </w:p>
    <w:p>
      <w:pPr>
        <w:pStyle w:val="Normal"/>
        <w:spacing w:lineRule="auto" w:line="240"/>
        <w:ind w:left="-709" w:firstLine="360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В рамках конференции проводится </w:t>
      </w:r>
      <w:r>
        <w:rPr>
          <w:rFonts w:ascii="Times New Roman" w:hAnsi="Times New Roman"/>
          <w:b/>
          <w:sz w:val="24"/>
          <w:szCs w:val="24"/>
          <w:u w:val="single"/>
        </w:rPr>
        <w:t>КОНКУРС СТАТЕЙ «Актуальные аспекты модернизации высшего образования»</w:t>
      </w:r>
      <w:r>
        <w:rPr>
          <w:rFonts w:ascii="Times New Roman" w:hAnsi="Times New Roman"/>
          <w:b/>
          <w:sz w:val="24"/>
          <w:szCs w:val="24"/>
        </w:rPr>
        <w:t>:</w:t>
      </w:r>
      <w:r/>
    </w:p>
    <w:p>
      <w:pPr>
        <w:pStyle w:val="Normal"/>
        <w:spacing w:lineRule="auto" w:line="240"/>
        <w:ind w:left="-540" w:firstLine="900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i/>
          <w:sz w:val="24"/>
          <w:szCs w:val="24"/>
        </w:rPr>
        <w:t>Победитель конкурса, занявший первое место, награждается Дипломом Победителя и Сертификатомна публикацию в любом издании Центра в 2015 году со скидкой 20%.</w:t>
      </w:r>
      <w:r/>
    </w:p>
    <w:p>
      <w:pPr>
        <w:pStyle w:val="Normal"/>
        <w:spacing w:lineRule="auto" w:line="240"/>
        <w:ind w:left="-540" w:firstLine="900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i/>
          <w:sz w:val="24"/>
          <w:szCs w:val="24"/>
        </w:rPr>
        <w:t xml:space="preserve">Участники конкурса, не удостоенные звания Победитель, награждаются Дипломами Призера и Сертификатомна публикацию в любом издании Центра в 2015 году со скидкой 10%. </w:t>
      </w:r>
      <w:r/>
    </w:p>
    <w:p>
      <w:pPr>
        <w:pStyle w:val="Normal"/>
        <w:spacing w:lineRule="auto" w:line="240"/>
        <w:ind w:left="-720" w:firstLine="720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Конференция ставит своей</w:t>
      </w:r>
      <w:r>
        <w:rPr>
          <w:rFonts w:ascii="Times New Roman" w:hAnsi="Times New Roman"/>
          <w:i/>
          <w:sz w:val="24"/>
          <w:szCs w:val="24"/>
        </w:rPr>
        <w:t xml:space="preserve"> целью</w:t>
      </w:r>
      <w:r>
        <w:rPr>
          <w:rFonts w:ascii="Times New Roman" w:hAnsi="Times New Roman"/>
          <w:sz w:val="24"/>
          <w:szCs w:val="24"/>
        </w:rPr>
        <w:t xml:space="preserve"> систематизацию и публикацию результатов исследований отечественных и зарубежных ученых, докторантов, аспирантов, воспитателей и  преподавателей-практиков.Рабочий язык конференции: русский. Конференция проводится в дистанционной форме. </w:t>
      </w:r>
      <w:r>
        <w:rPr>
          <w:rFonts w:ascii="Times New Roman" w:hAnsi="Times New Roman"/>
          <w:b/>
          <w:sz w:val="24"/>
          <w:szCs w:val="24"/>
        </w:rPr>
        <w:t xml:space="preserve">Работы студентов и магистрантов принимаются к рассмотрению и публикации только в соавторстве с научным руководителем!По результатам конференции будет издан сборник материалов, рассылка которого будет производиться </w:t>
      </w:r>
      <w:r>
        <w:rPr>
          <w:rFonts w:ascii="Times New Roman" w:hAnsi="Times New Roman"/>
          <w:b/>
          <w:sz w:val="24"/>
          <w:szCs w:val="24"/>
          <w:lang w:val="en-US"/>
        </w:rPr>
        <w:t>c</w:t>
      </w:r>
      <w:r>
        <w:rPr>
          <w:rFonts w:ascii="Times New Roman" w:hAnsi="Times New Roman"/>
          <w:b/>
          <w:sz w:val="24"/>
          <w:szCs w:val="24"/>
        </w:rPr>
        <w:t xml:space="preserve">30 апреля2015 года.   </w:t>
      </w:r>
      <w:r>
        <w:rPr>
          <w:rFonts w:ascii="Times New Roman" w:hAnsi="Times New Roman"/>
          <w:b/>
          <w:sz w:val="24"/>
          <w:szCs w:val="24"/>
          <w:u w:val="single"/>
        </w:rPr>
        <w:t>СБОРНИК КОНФЕРЕНЦИИ  ИНДЕКСИРУЕТСЯ В РОССИЙСКОМ ИНДЕКСЕ НАУЧНОГО ЦИТИРОВАНИЯ (РИНЦ)!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ЗАЯВКА </w:t>
      </w:r>
      <w:r/>
    </w:p>
    <w:p>
      <w:pPr>
        <w:pStyle w:val="Normal"/>
        <w:jc w:val="center"/>
        <w:rPr>
          <w:sz w:val="28"/>
          <w:b/>
          <w:sz w:val="28"/>
          <w:b/>
          <w:szCs w:val="28"/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 xml:space="preserve"> Международную научно-практическую конференцию</w:t>
      </w:r>
      <w:r/>
    </w:p>
    <w:p>
      <w:pPr>
        <w:pStyle w:val="Normal"/>
        <w:jc w:val="center"/>
        <w:rPr>
          <w:sz w:val="24"/>
          <w:u w:val="single"/>
          <w:b/>
          <w:sz w:val="24"/>
          <w:b/>
          <w:szCs w:val="24"/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«Высшее образование в современном мире»</w:t>
      </w:r>
      <w:r/>
    </w:p>
    <w:tbl>
      <w:tblPr>
        <w:tblW w:w="10065" w:type="dxa"/>
        <w:jc w:val="left"/>
        <w:tblInd w:w="-60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0"/>
        <w:gridCol w:w="3734"/>
      </w:tblGrid>
      <w:tr>
        <w:trPr>
          <w:trHeight w:val="135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u w:val="single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Статья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5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статьи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5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страниц (1 стр. – 200 руб.)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5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соавторов (1 соавтор – 200 руб.)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5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u w:val="single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Автор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i/>
                <w:sz w:val="24"/>
                <w:i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Фамилия, имя, отчество автора (первого автора, ответственного за связь с издателем)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работы (полное название организации, факультет, кафедра)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Должность 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Ученая степень, ученое звание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Почтовый адрес (с индексом)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 мобильный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E-mail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i/>
                <w:u w:val="single"/>
                <w:sz w:val="24"/>
                <w:i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Соавтор</w:t>
            </w:r>
            <w:r/>
          </w:p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(нижеприведенная форма заполняется на каждого последующего соавтора (при наличии) путем копирования соответствующих строк в таблицу).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работы (полное название организации, факультет, кафедра)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Ученая степень, ученое звание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Почтовый адрес (с индексом)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 мобильный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u w:val="single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Дополнительные опции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конкурсе статей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«Актуальные аспекты модернизации высшего образования» </w:t>
            </w:r>
            <w:r>
              <w:rPr>
                <w:rFonts w:ascii="Times New Roman" w:hAnsi="Times New Roman"/>
                <w:sz w:val="24"/>
                <w:szCs w:val="24"/>
              </w:rPr>
              <w:t>(да, нет) (1000 руб.)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Дополнительный Диплом участника конкурса статей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«Актуальные аспекты модернизации высшего образования» </w:t>
            </w:r>
            <w:r>
              <w:rPr>
                <w:rFonts w:ascii="Times New Roman" w:hAnsi="Times New Roman"/>
                <w:sz w:val="24"/>
                <w:szCs w:val="24"/>
              </w:rPr>
              <w:t>(РФ – 250 руб., СНГ – 280 руб.)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участника конференции (РФ – 250 руб., СНГ – 280 руб.)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рисунков (1 черно-белый рисунок – 100 руб.; 1 цветной рисунок – 200 руб.).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Редактирование списка литературы согласно ГОСТ (300 руб.).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дополнительных экземпляров сборника, включая пересылку (1 экз.: РФ-400 руб.; СНГ-600 руб.).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Пересылка материалов (РФ-250 руб., СНГ-480 руб.).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Справка, подтверждающая факт принятия материалов к печати (РФ-120 руб.; СНГ-150 руб.).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6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получения информации о данном мероприятии (название сайта).</w:t>
            </w:r>
            <w:r/>
          </w:p>
        </w:tc>
        <w:tc>
          <w:tcPr>
            <w:tcW w:w="3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</w:tbl>
    <w:p>
      <w:pPr>
        <w:pStyle w:val="Normal"/>
        <w:spacing w:lineRule="auto" w:line="240"/>
        <w:jc w:val="both"/>
        <w:rPr>
          <w:sz w:val="24"/>
          <w:i/>
          <w:u w:val="single"/>
          <w:sz w:val="24"/>
          <w:i/>
          <w:szCs w:val="24"/>
          <w:rFonts w:ascii="Times New Roman" w:hAnsi="Times New Roman" w:eastAsia="Calibri" w:cs="Times New Roman"/>
        </w:rPr>
      </w:pPr>
      <w:r>
        <w:rPr>
          <w:rFonts w:ascii="Times New Roman" w:hAnsi="Times New Roman"/>
          <w:i/>
          <w:sz w:val="24"/>
          <w:szCs w:val="24"/>
          <w:u w:val="single"/>
        </w:rPr>
      </w:r>
      <w:r/>
    </w:p>
    <w:p>
      <w:pPr>
        <w:pStyle w:val="Normal"/>
        <w:spacing w:lineRule="auto" w:line="240"/>
        <w:jc w:val="both"/>
        <w:rPr>
          <w:sz w:val="24"/>
          <w:i/>
          <w:u w:val="single"/>
          <w:sz w:val="24"/>
          <w:i/>
          <w:szCs w:val="24"/>
          <w:rFonts w:ascii="Times New Roman" w:hAnsi="Times New Roman"/>
        </w:rPr>
      </w:pPr>
      <w:r>
        <w:rPr>
          <w:rFonts w:ascii="Times New Roman" w:hAnsi="Times New Roman"/>
          <w:i/>
          <w:sz w:val="24"/>
          <w:szCs w:val="24"/>
          <w:u w:val="single"/>
        </w:rPr>
        <w:t>Технические требования к оформлению материалов конференции.</w:t>
      </w:r>
      <w:r/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Рекомендуемый </w:t>
      </w:r>
      <w:r>
        <w:rPr>
          <w:rFonts w:ascii="Times New Roman" w:hAnsi="Times New Roman"/>
          <w:b/>
          <w:sz w:val="24"/>
          <w:szCs w:val="24"/>
        </w:rPr>
        <w:t>объем</w:t>
      </w:r>
      <w:r>
        <w:rPr>
          <w:rFonts w:ascii="Times New Roman" w:hAnsi="Times New Roman"/>
          <w:sz w:val="24"/>
          <w:szCs w:val="24"/>
        </w:rPr>
        <w:t xml:space="preserve"> материалов – </w:t>
      </w:r>
      <w:r>
        <w:rPr>
          <w:rFonts w:ascii="Times New Roman" w:hAnsi="Times New Roman"/>
          <w:b/>
          <w:sz w:val="24"/>
          <w:szCs w:val="24"/>
        </w:rPr>
        <w:t>от 5 до 20 страниц</w:t>
      </w:r>
      <w:r>
        <w:rPr>
          <w:rFonts w:ascii="Times New Roman" w:hAnsi="Times New Roman"/>
          <w:sz w:val="24"/>
          <w:szCs w:val="24"/>
        </w:rPr>
        <w:t xml:space="preserve"> формата А4, ориентация бумаги – книжная. Публикуемая работа должна быть тщательно отредактирована и вычитана автором (авторами). </w:t>
      </w:r>
      <w:r>
        <w:rPr>
          <w:rFonts w:ascii="Times New Roman" w:hAnsi="Times New Roman"/>
          <w:b/>
          <w:sz w:val="24"/>
          <w:szCs w:val="24"/>
        </w:rPr>
        <w:t>Материалы объемом менее 5 страниц к публикации не принимаются!</w:t>
      </w:r>
      <w:r/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Материалы предоставляются в редакторе MicrosoftWord 2003/2007. Поля со всех сторон – 2 см. Шрифт «TimesNewRoman», без автоматического переноса, цвет – черный.</w:t>
      </w:r>
      <w:r/>
    </w:p>
    <w:p>
      <w:pPr>
        <w:pStyle w:val="ListParagraph"/>
        <w:numPr>
          <w:ilvl w:val="0"/>
          <w:numId w:val="1"/>
        </w:numPr>
        <w:jc w:val="both"/>
      </w:pPr>
      <w:r>
        <w:rPr/>
        <w:t xml:space="preserve">По левому краю </w:t>
      </w:r>
      <w:r>
        <w:rPr>
          <w:b/>
        </w:rPr>
        <w:t>название статьи</w:t>
      </w:r>
      <w:r>
        <w:rPr/>
        <w:t>, прописные буквы, не CapsLock!, (полужирный шрифт, кегль 14, междустрочный интервал – полуторный).</w:t>
      </w:r>
      <w:r/>
    </w:p>
    <w:p>
      <w:pPr>
        <w:pStyle w:val="ListParagraph"/>
        <w:numPr>
          <w:ilvl w:val="0"/>
          <w:numId w:val="1"/>
        </w:numPr>
        <w:jc w:val="both"/>
      </w:pPr>
      <w:r>
        <w:rPr/>
        <w:t xml:space="preserve">по левому краю (курсивом, кегль 12, междустрочный интервал - полуторный) – </w:t>
      </w:r>
      <w:r>
        <w:rPr>
          <w:b/>
        </w:rPr>
        <w:t>фамилия автора (авторов), инициалы</w:t>
      </w:r>
      <w:r>
        <w:rPr/>
        <w:t xml:space="preserve">; </w:t>
      </w:r>
      <w:r/>
    </w:p>
    <w:p>
      <w:pPr>
        <w:pStyle w:val="ListParagraph"/>
        <w:numPr>
          <w:ilvl w:val="0"/>
          <w:numId w:val="1"/>
        </w:numPr>
        <w:jc w:val="both"/>
      </w:pPr>
      <w:r>
        <w:rPr/>
        <w:t xml:space="preserve">по левому краю (кегль 12, междустрочный интервал - полуторный) </w:t>
      </w:r>
      <w:r>
        <w:rPr>
          <w:b/>
        </w:rPr>
        <w:t>название учебного заведения или организации</w:t>
      </w:r>
      <w:r>
        <w:rPr/>
        <w:t xml:space="preserve">; </w:t>
      </w:r>
      <w:r/>
    </w:p>
    <w:p>
      <w:pPr>
        <w:pStyle w:val="ListParagraph"/>
        <w:numPr>
          <w:ilvl w:val="0"/>
          <w:numId w:val="1"/>
        </w:numPr>
        <w:jc w:val="both"/>
      </w:pPr>
      <w:r>
        <w:rPr/>
        <w:t xml:space="preserve">отступ в одну строку – по ширине, </w:t>
      </w:r>
      <w:r>
        <w:rPr>
          <w:b/>
        </w:rPr>
        <w:t>аннотация</w:t>
      </w:r>
      <w:r>
        <w:rPr/>
        <w:t xml:space="preserve"> (не более 600 знаков с пробелами), кегль 14; междустрочный интервал – полуторный.</w:t>
      </w:r>
      <w:r/>
    </w:p>
    <w:p>
      <w:pPr>
        <w:pStyle w:val="ListParagraph"/>
        <w:numPr>
          <w:ilvl w:val="0"/>
          <w:numId w:val="1"/>
        </w:numPr>
        <w:jc w:val="both"/>
      </w:pPr>
      <w:r>
        <w:rPr>
          <w:b/>
        </w:rPr>
        <w:t>ключевые слова</w:t>
      </w:r>
      <w:r>
        <w:rPr/>
        <w:t xml:space="preserve"> или словосочетания отделяются друг от друга точкой с запятой (не более 15 слов);</w:t>
      </w:r>
      <w:r/>
    </w:p>
    <w:p>
      <w:pPr>
        <w:pStyle w:val="ListParagraph"/>
        <w:numPr>
          <w:ilvl w:val="0"/>
          <w:numId w:val="1"/>
        </w:numPr>
        <w:jc w:val="both"/>
      </w:pPr>
      <w:r>
        <w:rPr/>
        <w:t xml:space="preserve">отступ в одну строку – по ширине, </w:t>
      </w:r>
      <w:r>
        <w:rPr>
          <w:b/>
        </w:rPr>
        <w:t>текстовая часть статьи</w:t>
      </w:r>
      <w:r>
        <w:rPr/>
        <w:t>; кегль 14; междустрочный интервал – полуторный; отступ (абзац) – 1,25;</w:t>
      </w:r>
      <w:r/>
    </w:p>
    <w:p>
      <w:pPr>
        <w:pStyle w:val="ListParagraph"/>
        <w:numPr>
          <w:ilvl w:val="0"/>
          <w:numId w:val="1"/>
        </w:numPr>
        <w:jc w:val="both"/>
      </w:pPr>
      <w:r>
        <w:rPr/>
        <w:t xml:space="preserve">отступ в одну строку – </w:t>
      </w:r>
      <w:r>
        <w:rPr>
          <w:b/>
        </w:rPr>
        <w:t>литература</w:t>
      </w:r>
      <w:r>
        <w:rPr/>
        <w:t>, по ширине (кегль – 12; междустрочный интервал - одинарный).</w:t>
      </w:r>
      <w:r/>
    </w:p>
    <w:p>
      <w:pPr>
        <w:pStyle w:val="ListParagraph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/>
      </w:r>
      <w:r/>
    </w:p>
    <w:p>
      <w:pPr>
        <w:pStyle w:val="Normal"/>
        <w:spacing w:lineRule="auto" w:line="240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Список использованной литературы необходимо оформлять в соответствии с Единым форматом оформления пристатейных библиографических списков в соответствии с ГОСТ Р 7.05-2008 «Библиографическая ссылка», который представлен на сайте центра </w:t>
      </w:r>
      <w:hyperlink r:id="rId2">
        <w:r>
          <w:rPr>
            <w:rStyle w:val="Style14"/>
            <w:rFonts w:ascii="Times New Roman" w:hAnsi="Times New Roman"/>
            <w:sz w:val="24"/>
            <w:szCs w:val="24"/>
          </w:rPr>
          <w:t>http://www.sci-cooperation.ru/authors/making_literature</w:t>
        </w:r>
      </w:hyperlink>
      <w:r>
        <w:rPr>
          <w:rFonts w:ascii="Times New Roman" w:hAnsi="Times New Roman"/>
          <w:sz w:val="24"/>
          <w:szCs w:val="24"/>
        </w:rPr>
        <w:t xml:space="preserve"> Оформлять ссылки в тексте на соответствующий источник из списка литературы следует в квадратных скобках, например: [1, с. 277]. Использование автоматических постраничных ссылок не допускается.</w:t>
      </w:r>
      <w:r/>
    </w:p>
    <w:p>
      <w:pPr>
        <w:pStyle w:val="Normal"/>
        <w:spacing w:lineRule="auto" w:line="240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Подтекстовые сноски запрещены!</w:t>
      </w:r>
      <w:r/>
    </w:p>
    <w:p>
      <w:pPr>
        <w:pStyle w:val="Normal"/>
        <w:spacing w:lineRule="auto" w:line="240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ВНИМАНИЕ!</w:t>
      </w:r>
      <w:r/>
    </w:p>
    <w:p>
      <w:pPr>
        <w:pStyle w:val="Normal"/>
        <w:spacing w:lineRule="auto" w:line="240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Рисунки, графики и диаграммы должны быть </w:t>
      </w:r>
      <w:r>
        <w:rPr>
          <w:rFonts w:ascii="Times New Roman" w:hAnsi="Times New Roman"/>
          <w:b/>
          <w:sz w:val="24"/>
          <w:szCs w:val="24"/>
        </w:rPr>
        <w:t>черно-белыми или цветными</w:t>
      </w:r>
      <w:r>
        <w:rPr>
          <w:rFonts w:ascii="Times New Roman" w:hAnsi="Times New Roman"/>
          <w:sz w:val="24"/>
          <w:szCs w:val="24"/>
        </w:rPr>
        <w:t>. Рисунки представляются в формате «.tif». Разрешение для рисунков не менее 300 dpi. Цветовой режим CMYK.</w:t>
      </w:r>
      <w:r/>
    </w:p>
    <w:p>
      <w:pPr>
        <w:pStyle w:val="Normal"/>
        <w:spacing w:lineRule="auto" w:line="240"/>
        <w:jc w:val="both"/>
        <w:rPr>
          <w:sz w:val="24"/>
          <w:i/>
          <w:u w:val="single"/>
          <w:b/>
          <w:sz w:val="24"/>
          <w:i/>
          <w:b/>
          <w:szCs w:val="24"/>
          <w:rFonts w:ascii="Times New Roman" w:hAnsi="Times New Roman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Условия участия</w:t>
      </w:r>
      <w:r/>
    </w:p>
    <w:p>
      <w:pPr>
        <w:pStyle w:val="Normal"/>
        <w:spacing w:lineRule="auto" w:line="240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Для участия в конференции и конкурсе необходимо до 28 февраля 2015 года направить на электронную почту Международного исследовательского центра «Научное сотрудничество» </w:t>
      </w:r>
      <w:hyperlink r:id="rId3">
        <w:r>
          <w:rPr>
            <w:rStyle w:val="Style14"/>
            <w:rFonts w:ascii="Times New Roman" w:hAnsi="Times New Roman"/>
            <w:sz w:val="24"/>
            <w:szCs w:val="24"/>
            <w:lang w:val="en-US"/>
          </w:rPr>
          <w:t>anna</w:t>
        </w:r>
        <w:r>
          <w:rPr>
            <w:rStyle w:val="Style14"/>
            <w:rFonts w:ascii="Times New Roman" w:hAnsi="Times New Roman"/>
            <w:sz w:val="24"/>
            <w:szCs w:val="24"/>
          </w:rPr>
          <w:t>.</w:t>
        </w:r>
        <w:r>
          <w:rPr>
            <w:rStyle w:val="Style14"/>
            <w:rFonts w:ascii="Times New Roman" w:hAnsi="Times New Roman"/>
            <w:sz w:val="24"/>
            <w:szCs w:val="24"/>
            <w:lang w:val="en-US"/>
          </w:rPr>
          <w:t>bondarenko</w:t>
        </w:r>
        <w:r>
          <w:rPr>
            <w:rStyle w:val="Style14"/>
            <w:rFonts w:ascii="Times New Roman" w:hAnsi="Times New Roman"/>
            <w:sz w:val="24"/>
            <w:szCs w:val="24"/>
          </w:rPr>
          <w:t>@</w:t>
        </w:r>
        <w:r>
          <w:rPr>
            <w:rStyle w:val="Style14"/>
            <w:rFonts w:ascii="Times New Roman" w:hAnsi="Times New Roman"/>
            <w:sz w:val="24"/>
            <w:szCs w:val="24"/>
            <w:lang w:val="en-US"/>
          </w:rPr>
          <w:t>sci</w:t>
        </w:r>
        <w:r>
          <w:rPr>
            <w:rStyle w:val="Style14"/>
            <w:rFonts w:ascii="Times New Roman" w:hAnsi="Times New Roman"/>
            <w:sz w:val="24"/>
            <w:szCs w:val="24"/>
          </w:rPr>
          <w:t>-</w:t>
        </w:r>
        <w:r>
          <w:rPr>
            <w:rStyle w:val="Style14"/>
            <w:rFonts w:ascii="Times New Roman" w:hAnsi="Times New Roman"/>
            <w:sz w:val="24"/>
            <w:szCs w:val="24"/>
            <w:lang w:val="en-US"/>
          </w:rPr>
          <w:t>cooperation</w:t>
        </w:r>
        <w:r>
          <w:rPr>
            <w:rStyle w:val="Style14"/>
            <w:rFonts w:ascii="Times New Roman" w:hAnsi="Times New Roman"/>
            <w:sz w:val="24"/>
            <w:szCs w:val="24"/>
          </w:rPr>
          <w:t>.</w:t>
        </w:r>
        <w:r>
          <w:rPr>
            <w:rStyle w:val="Style14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 xml:space="preserve">материал, оформленный по установленным требованиям, и заявку участника. Статья и заявка должны быть присланы прикрепленными файлами. Название файла со статьей должно включать слово статья и фамилию автора или первого соавтора (напр. Статья.Иванов.doc). Название файла с заявкой должно включать слово заявка и фамилию автора или первого соавтора (напр. Заявка.Иванов.doc) В теме письма необходимо указать: «К-33». </w:t>
      </w:r>
      <w:r>
        <w:rPr>
          <w:rFonts w:ascii="Times New Roman" w:hAnsi="Times New Roman"/>
          <w:sz w:val="24"/>
          <w:szCs w:val="24"/>
          <w:u w:val="single"/>
        </w:rPr>
        <w:t xml:space="preserve">Контактное лицо: </w:t>
      </w:r>
      <w:r>
        <w:rPr>
          <w:rFonts w:ascii="Times New Roman" w:hAnsi="Times New Roman"/>
          <w:sz w:val="24"/>
          <w:szCs w:val="24"/>
        </w:rPr>
        <w:t>конференц-менеджер МИЦ «Научное сотрудничество»Бондаренко Анна Валерьевна</w:t>
      </w:r>
      <w:r>
        <w:rPr>
          <w:rFonts w:ascii="Times New Roman" w:hAnsi="Times New Roman"/>
          <w:b/>
          <w:sz w:val="24"/>
          <w:szCs w:val="24"/>
        </w:rPr>
        <w:t>.</w:t>
      </w:r>
      <w:r/>
    </w:p>
    <w:p>
      <w:pPr>
        <w:pStyle w:val="Normal"/>
        <w:spacing w:lineRule="auto" w:line="240"/>
        <w:ind w:firstLine="709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В течение 3-5 рабочих дней после рассмотрения Оргкомитетом присланных статей автору будет сообщено о принятии или отклонении материалов. С каждым участником конференции заключается Договор на оказание редакционно-издательских услуг, Лицензионный договор РИНЦ, выставляется счет.</w:t>
      </w:r>
      <w:r/>
    </w:p>
    <w:p>
      <w:pPr>
        <w:pStyle w:val="Normal"/>
        <w:spacing w:lineRule="auto" w:line="240"/>
        <w:ind w:firstLine="709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Оргкомитет конференции оставляет за собой право отклонить материалы, поступившие позднее указанного срока, не удовлетворяющие требованиям оформления и не соответствующие тематике конференции. Авторы/соавторы несут полную ответственность за предоставленные материалы. </w:t>
      </w:r>
      <w:r/>
    </w:p>
    <w:p>
      <w:pPr>
        <w:pStyle w:val="Normal"/>
        <w:spacing w:lineRule="auto" w:line="240"/>
        <w:jc w:val="both"/>
        <w:rPr>
          <w:sz w:val="24"/>
          <w:i/>
          <w:u w:val="single"/>
          <w:b/>
          <w:sz w:val="24"/>
          <w:i/>
          <w:b/>
          <w:szCs w:val="24"/>
          <w:rFonts w:ascii="Times New Roman" w:hAnsi="Times New Roman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Финансовые условия участия</w:t>
      </w:r>
      <w:r/>
    </w:p>
    <w:p>
      <w:pPr>
        <w:pStyle w:val="Normal"/>
        <w:spacing w:lineRule="auto" w:line="240"/>
        <w:ind w:firstLine="708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С целью возмещения организационных, издательских и полиграфических расходов, а также расходов по пересылке сборника научных трудов авторам стоимость публикации в сборнике материалов конференции за 1 полную/неполную страницу текста составляет 200 российских рублей. Таблицы, схемы, рисунки, графики, формулы оплачиваются дополнительно  Наличие рисунков (1 черно-белый рисунок – 100 руб.; 1 цветной рисунок – 200 руб.). Сумма оплачивается дополнительно к стоимости 1 страницы статьи. В стоимость публикации входит предоставление 1 обязательного сборника материалов автору.За пересылку обязательного сборника по РФ необходимо дополнительно оплатить - 250 российских рублей, в страны СНГ – 480 российских рублей. За каждый дополнительный экземпляр сборника, включая пересылку необходимо доплатить (1 экз.: РФ-400 руб.; СНГ-600 руб.). Возможно оказание следующих дополнительных услуг: редактирование списка литературы согласно ГОСТ (300 руб.); редактирование английской версии статьи (300 руб.), оценка необходимости редактирования производится во время проведения рецензирования; перевод необходимых опций (название статьи, сведения об авторах, аннотация, ключевые слова, литература) на английский язык (500 руб.); справка, подтверждающая факт принятия материалов к печати (РФ-120 руб.; СНГ-150 руб.), диплом участника конференции (РФ – 250 руб., СНГ – 280 руб.).Количество публикаций от одного автора не ограничено. Если материал написан в соавторстве, то за каждого соавтора необходимо дополнительно оплатить 200 российских рублей. </w:t>
      </w:r>
      <w:r/>
    </w:p>
    <w:p>
      <w:pPr>
        <w:pStyle w:val="Normal"/>
        <w:spacing w:lineRule="auto" w:line="240"/>
        <w:ind w:firstLine="708"/>
        <w:jc w:val="both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Стоимость участия в конкурсе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статей</w:t>
      </w:r>
      <w:r>
        <w:rPr>
          <w:rFonts w:ascii="Times New Roman" w:hAnsi="Times New Roman"/>
          <w:b/>
          <w:sz w:val="24"/>
          <w:szCs w:val="24"/>
        </w:rPr>
        <w:t xml:space="preserve"> «Актуальные аспекты модернизации высшего образования» </w:t>
      </w:r>
      <w:r>
        <w:rPr>
          <w:rFonts w:ascii="Times New Roman" w:hAnsi="Times New Roman"/>
          <w:sz w:val="24"/>
          <w:szCs w:val="24"/>
        </w:rPr>
        <w:t>составляет 1000 рублей вне зависимости от количества соавторов публикации. Стоимость дополнительного Диплома для соавтора составляет (РФ – 250 руб., СНГ – 280 руб).</w:t>
      </w:r>
      <w:r/>
    </w:p>
    <w:p>
      <w:pPr>
        <w:pStyle w:val="Normal"/>
        <w:spacing w:lineRule="auto" w:line="240"/>
        <w:jc w:val="center"/>
        <w:rPr>
          <w:sz w:val="24"/>
          <w:b/>
          <w:sz w:val="24"/>
          <w:b/>
          <w:szCs w:val="24"/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Уважаемые коллеги!</w:t>
      </w:r>
      <w:r/>
    </w:p>
    <w:p>
      <w:pPr>
        <w:pStyle w:val="Normal"/>
        <w:spacing w:lineRule="auto" w:line="240"/>
        <w:jc w:val="center"/>
        <w:rPr>
          <w:sz w:val="24"/>
          <w:b/>
          <w:sz w:val="24"/>
          <w:b/>
          <w:szCs w:val="24"/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Мы будем благодарны Вам за распространение данной информации среди широкого круга лиц, заинтересованных в участии в конференции и публикации материалов.</w:t>
      </w:r>
      <w:r/>
    </w:p>
    <w:p>
      <w:pPr>
        <w:pStyle w:val="Normal"/>
        <w:spacing w:lineRule="auto" w:line="240"/>
        <w:rPr>
          <w:sz w:val="24"/>
          <w:sz w:val="24"/>
          <w:szCs w:val="24"/>
          <w:rFonts w:ascii="Times New Roman" w:hAnsi="Times New Roman" w:eastAsia="Calibri" w:cs="Times New Roman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pStyle w:val="Normal"/>
        <w:spacing w:lineRule="auto" w:line="240"/>
        <w:jc w:val="both"/>
        <w:rPr>
          <w:sz w:val="24"/>
          <w:sz w:val="24"/>
          <w:szCs w:val="24"/>
          <w:rFonts w:ascii="Times New Roman" w:hAnsi="Times New Roman" w:eastAsia="Calibri" w:cs="Times New Roman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pStyle w:val="Normal"/>
        <w:spacing w:lineRule="auto" w:line="240"/>
        <w:jc w:val="both"/>
        <w:rPr>
          <w:sz w:val="24"/>
          <w:sz w:val="24"/>
          <w:szCs w:val="24"/>
          <w:rFonts w:ascii="Times New Roman" w:hAnsi="Times New Roman" w:eastAsia="Calibri" w:cs="Times New Roman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pStyle w:val="Normal"/>
        <w:spacing w:lineRule="auto" w:line="240"/>
        <w:jc w:val="both"/>
        <w:rPr>
          <w:sz w:val="24"/>
          <w:sz w:val="24"/>
          <w:szCs w:val="24"/>
          <w:rFonts w:ascii="Times New Roman" w:hAnsi="Times New Roman" w:eastAsia="Calibri" w:cs="Times New Roman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pStyle w:val="Normal"/>
        <w:spacing w:lineRule="auto" w:line="240"/>
        <w:jc w:val="both"/>
        <w:rPr>
          <w:sz w:val="24"/>
          <w:sz w:val="24"/>
          <w:szCs w:val="24"/>
          <w:rFonts w:ascii="Times New Roman" w:hAnsi="Times New Roman" w:eastAsia="Calibri" w:cs="Times New Roman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pStyle w:val="Normal"/>
        <w:spacing w:lineRule="auto" w:line="240"/>
        <w:rPr>
          <w:sz w:val="24"/>
          <w:sz w:val="24"/>
          <w:szCs w:val="24"/>
          <w:rFonts w:ascii="Times New Roman" w:hAnsi="Times New Roman" w:eastAsia="Calibri" w:cs="Times New Roman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pStyle w:val="Normal"/>
        <w:spacing w:lineRule="auto" w:line="240"/>
        <w:jc w:val="center"/>
        <w:rPr>
          <w:sz w:val="24"/>
          <w:i/>
          <w:b/>
          <w:sz w:val="24"/>
          <w:i/>
          <w:b/>
          <w:szCs w:val="24"/>
          <w:rFonts w:ascii="Times New Roman" w:hAnsi="Times New Roman" w:eastAsia="Calibri" w:cs="Times New Roman"/>
        </w:rPr>
      </w:pPr>
      <w:r>
        <w:rPr>
          <w:rFonts w:ascii="Times New Roman" w:hAnsi="Times New Roman"/>
          <w:b/>
          <w:i/>
          <w:sz w:val="24"/>
          <w:szCs w:val="24"/>
        </w:rPr>
      </w:r>
      <w:r/>
    </w:p>
    <w:p>
      <w:pPr>
        <w:pStyle w:val="Normal"/>
        <w:spacing w:lineRule="auto" w:line="240"/>
        <w:ind w:left="-720" w:firstLine="720"/>
        <w:jc w:val="center"/>
        <w:rPr>
          <w:sz w:val="24"/>
          <w:sz w:val="24"/>
          <w:szCs w:val="24"/>
          <w:rFonts w:ascii="Times New Roman" w:hAnsi="Times New Roman" w:eastAsia="Calibri" w:cs="Times New Roman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2160" w:hanging="36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decimal"/>
      <w:lvlText w:val="%5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decimal"/>
      <w:lvlText w:val="%8"/>
      <w:lvlJc w:val="left"/>
      <w:pPr>
        <w:ind w:left="5760" w:hanging="360"/>
      </w:pPr>
    </w:lvl>
    <w:lvl w:ilvl="8">
      <w:start w:val="1"/>
      <w:numFmt w:val="decimal"/>
      <w:lvlText w:val="%9"/>
      <w:lvlJc w:val="left"/>
      <w:pPr>
        <w:ind w:left="648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6a34a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>
    <w:name w:val="Интернет-ссылка"/>
    <w:basedOn w:val="DefaultParagraphFont"/>
    <w:uiPriority w:val="99"/>
    <w:unhideWhenUsed/>
    <w:rsid w:val="006a34ac"/>
    <w:rPr>
      <w:color w:val="0000FF"/>
      <w:u w:val="single"/>
      <w:lang w:val="zxx" w:eastAsia="zxx" w:bidi="zxx"/>
    </w:rPr>
  </w:style>
  <w:style w:type="character" w:styleId="Strong">
    <w:name w:val="Strong"/>
    <w:basedOn w:val="DefaultParagraphFont"/>
    <w:uiPriority w:val="22"/>
    <w:qFormat/>
    <w:rsid w:val="00763001"/>
    <w:rPr>
      <w:b/>
      <w:bCs/>
    </w:rPr>
  </w:style>
  <w:style w:type="character" w:styleId="ListLabel1">
    <w:name w:val="ListLabel 1"/>
    <w:rPr>
      <w:rFonts w:cs="Courier New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6a34ac"/>
    <w:pPr>
      <w:spacing w:lineRule="auto" w:line="240" w:before="0" w:after="0"/>
      <w:ind w:left="720" w:hanging="0"/>
      <w:contextualSpacing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ci-cooperation.ru/authors/making_literature" TargetMode="External"/><Relationship Id="rId3" Type="http://schemas.openxmlformats.org/officeDocument/2006/relationships/hyperlink" Target="mailto:anna.bondarenko@sci-cooperation.ru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BD7BC8-088E-4C52-A90C-E0FE93608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LibreOffice/4.3.2.2$Windows_x86 LibreOffice_project/edfb5295ba211bd31ad47d0bad0118690f76407d</Application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2014-08-12T10:09:00Z</dcterms:created>
  <dc:creator>Oksana Chigisheva</dc:creator>
  <dc:language>ru-RU</dc:language>
  <cp:lastModifiedBy>Anna</cp:lastModifiedBy>
  <dcterms:modified xsi:type="dcterms:W3CDTF">2015-01-13T07:01:00Z</dcterms:modified>
  <cp:revision>25</cp:revision>
</cp:coreProperties>
</file>