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EB6E28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ИНФОРМАЦИОННЫЕ ТЕХНОЛОГИИ КАК ОСНОВА ЭФФЕКТИВНОГО ИННОВАЦИОННОГО РАЗВИТИЯ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EB6E28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 января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EB6E28">
              <w:rPr>
                <w:rFonts w:ascii="Times New Roman" w:hAnsi="Times New Roman"/>
                <w:b/>
                <w:sz w:val="28"/>
              </w:rPr>
              <w:t>Самара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EB6E28">
        <w:rPr>
          <w:rFonts w:ascii="Times New Roman" w:hAnsi="Times New Roman"/>
          <w:b/>
          <w:sz w:val="20"/>
          <w:szCs w:val="20"/>
        </w:rPr>
        <w:t>10 января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EB6E28">
        <w:rPr>
          <w:rFonts w:ascii="Times New Roman" w:hAnsi="Times New Roman"/>
          <w:b/>
          <w:sz w:val="20"/>
          <w:szCs w:val="20"/>
        </w:rPr>
        <w:t>NK-389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EB6E28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NK-389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Шрифт: кегль - 14, тип: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8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EB6E28">
      <w:rPr>
        <w:rFonts w:ascii="Times New Roman" w:hAnsi="Times New Roman"/>
        <w:b/>
        <w:noProof/>
        <w:spacing w:val="4"/>
        <w:sz w:val="14"/>
        <w:szCs w:val="16"/>
        <w:lang w:eastAsia="ru-RU"/>
      </w:rPr>
      <w:t>ИНФОРМАЦИОННЫЕ ТЕХНОЛОГИИ КАК ОСНОВА ЭФФЕКТИВНОГО ИННОВАЦИОННОГО РАЗВИТИЯ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6E28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7C96BE-3FD4-4C21-999B-892134E2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9809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