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3371609" w:rsidR="006B0CC2" w:rsidRPr="00D43698" w:rsidRDefault="00114A8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ТЕОРЕТИЧЕСКИЕ И ПРАКТИЧЕСКИЕ АСПЕКТЫ ФОРМИРОВАНИЯ И РАЗВИТИЯ «НОВОЙ НАУКИ»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4CF845EF" w:rsidR="006B0CC2" w:rsidRPr="006B0CC2" w:rsidRDefault="00114A8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июня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094E672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14A87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Новосибирск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4DDCBB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14A87">
        <w:rPr>
          <w:rFonts w:ascii="Trebuchet MS" w:eastAsia="Times New Roman" w:hAnsi="Trebuchet MS"/>
          <w:b/>
          <w:sz w:val="20"/>
          <w:szCs w:val="20"/>
          <w:lang w:eastAsia="ru-RU"/>
        </w:rPr>
        <w:t>KON-508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817CFA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14A8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июня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EB0555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14A8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KON-508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56C27C0" w:rsidR="006B0CC2" w:rsidRPr="00CC4F04" w:rsidRDefault="00114A87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KON-508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июня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A74C86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14A8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ТЕОРЕТИЧЕСКИЕ И ПРАКТИЧЕСКИЕ АСПЕКТЫ ФОРМИРОВАНИЯ И РАЗВИТИЯ «НОВОЙ НАУКИ»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14A8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Новосибирск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14A8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июня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578252EE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14A87">
      <w:rPr>
        <w:rFonts w:ascii="Trebuchet MS" w:hAnsi="Trebuchet MS"/>
        <w:sz w:val="16"/>
        <w:szCs w:val="16"/>
      </w:rPr>
      <w:t>ТЕОРЕТИЧЕСКИЕ И ПРАКТИЧЕСКИЕ АСПЕКТЫ ФОРМИРОВАНИЯ И РАЗВИТИЯ «НОВОЙ НАУКИ»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14A87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9433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