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3E8" w:rsidRDefault="00FB3B92">
      <w:r>
        <w:rPr>
          <w:b/>
          <w:bCs/>
        </w:rPr>
        <w:t xml:space="preserve">  </w:t>
      </w:r>
      <w:r>
        <w:rPr>
          <w:noProof/>
          <w:lang w:val="ru-RU" w:eastAsia="ru-RU"/>
        </w:rPr>
        <w:drawing>
          <wp:inline distT="0" distB="0" distL="0" distR="0">
            <wp:extent cx="1820545" cy="1812925"/>
            <wp:effectExtent l="0" t="0" r="8255" b="0"/>
            <wp:docPr id="1" name="Picture 1" descr="C: \ Users \ IRINA \ Pictures \ NLO_logo_ENG.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 Users \ IRINA \ Pictures \ NLO_logo_ENG.tif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0545" cy="1812925"/>
                    </a:xfrm>
                    <a:prstGeom prst="rect">
                      <a:avLst/>
                    </a:prstGeom>
                    <a:noFill/>
                    <a:ln>
                      <a:noFill/>
                    </a:ln>
                  </pic:spPr>
                </pic:pic>
              </a:graphicData>
            </a:graphic>
          </wp:inline>
        </w:drawing>
      </w:r>
      <w:r>
        <w:rPr>
          <w:b/>
          <w:bCs/>
        </w:rPr>
        <w:t xml:space="preserve">                                                              </w:t>
      </w:r>
      <w:r>
        <w:rPr>
          <w:noProof/>
          <w:lang w:val="ru-RU" w:eastAsia="ru-RU"/>
        </w:rPr>
        <w:drawing>
          <wp:inline distT="0" distB="0" distL="0" distR="0">
            <wp:extent cx="1637665" cy="1772920"/>
            <wp:effectExtent l="0" t="0" r="635" b="0"/>
            <wp:docPr id="2" name="Picture 2" descr="C: \ Users \ IRINA \ Pictures \ logoEU_07_eng_cent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 Users \ IRINA \ Pictures \ logoEU_07_eng_center.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7665" cy="1772920"/>
                    </a:xfrm>
                    <a:prstGeom prst="rect">
                      <a:avLst/>
                    </a:prstGeom>
                    <a:noFill/>
                    <a:ln>
                      <a:noFill/>
                    </a:ln>
                  </pic:spPr>
                </pic:pic>
              </a:graphicData>
            </a:graphic>
          </wp:inline>
        </w:drawing>
      </w:r>
    </w:p>
    <w:p w:rsidR="008973E8" w:rsidRDefault="00FB3B92">
      <w:r>
        <w:rPr>
          <w:rFonts w:ascii="Calibri" w:eastAsia="Calibri" w:hAnsi="Calibri" w:cs="Calibri"/>
        </w:rPr>
        <w:t> </w:t>
      </w:r>
    </w:p>
    <w:p w:rsidR="008973E8" w:rsidRDefault="00FB3B92">
      <w:r>
        <w:rPr>
          <w:rFonts w:ascii="Calibri" w:eastAsia="Calibri" w:hAnsi="Calibri" w:cs="Calibri"/>
        </w:rPr>
        <w:t> </w:t>
      </w:r>
    </w:p>
    <w:p w:rsidR="008973E8" w:rsidRPr="007925BF" w:rsidRDefault="00FB3B92">
      <w:pPr>
        <w:spacing w:after="160"/>
        <w:jc w:val="center"/>
        <w:rPr>
          <w:rFonts w:asciiTheme="minorHAnsi" w:hAnsiTheme="minorHAnsi"/>
        </w:rPr>
      </w:pPr>
      <w:r w:rsidRPr="007925BF">
        <w:rPr>
          <w:rFonts w:asciiTheme="minorHAnsi" w:eastAsia="Calibri" w:hAnsiTheme="minorHAnsi" w:cs="Calibri"/>
        </w:rPr>
        <w:t xml:space="preserve">The "New Literary Observer" journal and the European University at St. Petersburg </w:t>
      </w:r>
      <w:r w:rsidR="001C1FF7">
        <w:rPr>
          <w:rFonts w:asciiTheme="minorHAnsi" w:eastAsia="Calibri" w:hAnsiTheme="minorHAnsi" w:cs="Calibri"/>
        </w:rPr>
        <w:t xml:space="preserve">are pleased to </w:t>
      </w:r>
      <w:r w:rsidRPr="007925BF">
        <w:rPr>
          <w:rFonts w:asciiTheme="minorHAnsi" w:eastAsia="Calibri" w:hAnsiTheme="minorHAnsi" w:cs="Calibri"/>
        </w:rPr>
        <w:t xml:space="preserve">announce a call for papers for the second conference within the framework of their joint program </w:t>
      </w:r>
      <w:r w:rsidRPr="007925BF">
        <w:rPr>
          <w:rFonts w:asciiTheme="minorHAnsi" w:eastAsia="Calibri" w:hAnsiTheme="minorHAnsi" w:cs="Calibri"/>
          <w:i/>
          <w:iCs/>
          <w:color w:val="222222"/>
        </w:rPr>
        <w:t>"</w:t>
      </w:r>
      <w:r w:rsidR="00355724">
        <w:rPr>
          <w:rFonts w:asciiTheme="minorHAnsi" w:eastAsia="Calibri" w:hAnsiTheme="minorHAnsi" w:cs="Calibri"/>
          <w:i/>
          <w:iCs/>
          <w:color w:val="222222"/>
        </w:rPr>
        <w:t xml:space="preserve">The </w:t>
      </w:r>
      <w:r w:rsidRPr="007925BF">
        <w:rPr>
          <w:rFonts w:asciiTheme="minorHAnsi" w:eastAsia="Calibri" w:hAnsiTheme="minorHAnsi" w:cs="Calibri"/>
          <w:i/>
          <w:iCs/>
          <w:color w:val="222222"/>
        </w:rPr>
        <w:t>Anthropolog</w:t>
      </w:r>
      <w:r w:rsidR="00355724">
        <w:rPr>
          <w:rFonts w:asciiTheme="minorHAnsi" w:eastAsia="Calibri" w:hAnsiTheme="minorHAnsi" w:cs="Calibri"/>
          <w:i/>
          <w:iCs/>
          <w:color w:val="222222"/>
        </w:rPr>
        <w:t xml:space="preserve">ical Turn in </w:t>
      </w:r>
      <w:proofErr w:type="gramStart"/>
      <w:r w:rsidR="00355724">
        <w:rPr>
          <w:rFonts w:asciiTheme="minorHAnsi" w:eastAsia="Calibri" w:hAnsiTheme="minorHAnsi" w:cs="Calibri"/>
          <w:i/>
          <w:iCs/>
          <w:color w:val="222222"/>
        </w:rPr>
        <w:t>the</w:t>
      </w:r>
      <w:r w:rsidRPr="007925BF">
        <w:rPr>
          <w:rFonts w:asciiTheme="minorHAnsi" w:eastAsia="Calibri" w:hAnsiTheme="minorHAnsi" w:cs="Calibri"/>
          <w:i/>
          <w:iCs/>
          <w:color w:val="222222"/>
        </w:rPr>
        <w:t xml:space="preserve">  Humanities</w:t>
      </w:r>
      <w:proofErr w:type="gramEnd"/>
      <w:r w:rsidRPr="007925BF">
        <w:rPr>
          <w:rFonts w:asciiTheme="minorHAnsi" w:eastAsia="Calibri" w:hAnsiTheme="minorHAnsi" w:cs="Calibri"/>
          <w:i/>
          <w:iCs/>
          <w:color w:val="222222"/>
        </w:rPr>
        <w:t xml:space="preserve"> and Social </w:t>
      </w:r>
      <w:r w:rsidRPr="007925BF">
        <w:rPr>
          <w:rFonts w:asciiTheme="minorHAnsi" w:hAnsiTheme="minorHAnsi"/>
          <w:i/>
          <w:iCs/>
        </w:rPr>
        <w:t>Sciences</w:t>
      </w:r>
      <w:r w:rsidRPr="007925BF">
        <w:rPr>
          <w:rFonts w:asciiTheme="minorHAnsi" w:hAnsiTheme="minorHAnsi"/>
        </w:rPr>
        <w:t>".</w:t>
      </w:r>
    </w:p>
    <w:p w:rsidR="008973E8" w:rsidRPr="007925BF" w:rsidRDefault="00FB3B92">
      <w:pPr>
        <w:spacing w:after="160"/>
        <w:jc w:val="center"/>
        <w:rPr>
          <w:rFonts w:asciiTheme="minorHAnsi" w:hAnsiTheme="minorHAnsi"/>
        </w:rPr>
      </w:pPr>
      <w:r w:rsidRPr="007925BF">
        <w:rPr>
          <w:rFonts w:asciiTheme="minorHAnsi" w:eastAsia="Calibri" w:hAnsiTheme="minorHAnsi" w:cs="Calibri"/>
        </w:rPr>
        <w:t> </w:t>
      </w:r>
    </w:p>
    <w:p w:rsidR="008973E8" w:rsidRPr="007925BF" w:rsidRDefault="00FB3B92">
      <w:pPr>
        <w:spacing w:after="160"/>
        <w:jc w:val="center"/>
        <w:rPr>
          <w:rFonts w:asciiTheme="minorHAnsi" w:hAnsiTheme="minorHAnsi"/>
        </w:rPr>
      </w:pPr>
      <w:r w:rsidRPr="007925BF">
        <w:rPr>
          <w:rFonts w:asciiTheme="minorHAnsi" w:eastAsia="Calibri" w:hAnsiTheme="minorHAnsi" w:cs="Calibri"/>
        </w:rPr>
        <w:t xml:space="preserve">DIGNITY AS A HISTORICAL CONCEPT AND AS A KEY CATEGORY OF OUR TIME </w:t>
      </w:r>
    </w:p>
    <w:p w:rsidR="008973E8" w:rsidRPr="007925BF" w:rsidRDefault="00FB3B92">
      <w:pPr>
        <w:spacing w:after="160"/>
        <w:jc w:val="center"/>
        <w:rPr>
          <w:rFonts w:asciiTheme="minorHAnsi" w:hAnsiTheme="minorHAnsi"/>
        </w:rPr>
      </w:pPr>
      <w:r w:rsidRPr="007925BF">
        <w:rPr>
          <w:rFonts w:asciiTheme="minorHAnsi" w:eastAsia="Calibri" w:hAnsiTheme="minorHAnsi" w:cs="Calibri"/>
        </w:rPr>
        <w:t>Moscow, June 2-4, 2017</w:t>
      </w:r>
    </w:p>
    <w:p w:rsidR="008973E8" w:rsidRPr="007925BF" w:rsidRDefault="00355724">
      <w:pPr>
        <w:jc w:val="center"/>
        <w:rPr>
          <w:rFonts w:asciiTheme="minorHAnsi" w:hAnsiTheme="minorHAnsi"/>
        </w:rPr>
      </w:pPr>
      <w:proofErr w:type="spellStart"/>
      <w:r>
        <w:rPr>
          <w:rFonts w:eastAsia="Calibri" w:cs="Calibri"/>
        </w:rPr>
        <w:t>Кeynote</w:t>
      </w:r>
      <w:proofErr w:type="spellEnd"/>
      <w:r w:rsidRPr="007925BF">
        <w:rPr>
          <w:rFonts w:asciiTheme="minorHAnsi" w:eastAsia="Calibri" w:hAnsiTheme="minorHAnsi" w:cs="Calibri"/>
        </w:rPr>
        <w:t xml:space="preserve"> </w:t>
      </w:r>
      <w:r w:rsidR="00FB3B92" w:rsidRPr="007925BF">
        <w:rPr>
          <w:rFonts w:asciiTheme="minorHAnsi" w:eastAsia="Calibri" w:hAnsiTheme="minorHAnsi" w:cs="Calibri"/>
        </w:rPr>
        <w:t>speaker:</w:t>
      </w:r>
      <w:r w:rsidR="00FB3B92" w:rsidRPr="007925BF">
        <w:rPr>
          <w:rFonts w:asciiTheme="minorHAnsi" w:hAnsiTheme="minorHAnsi"/>
        </w:rPr>
        <w:t xml:space="preserve"> </w:t>
      </w:r>
      <w:r w:rsidR="00FB3B92" w:rsidRPr="007925BF">
        <w:rPr>
          <w:rFonts w:asciiTheme="minorHAnsi" w:eastAsia="Calibri" w:hAnsiTheme="minorHAnsi" w:cs="Calibri"/>
          <w:b/>
          <w:bCs/>
        </w:rPr>
        <w:t xml:space="preserve">Professor </w:t>
      </w:r>
      <w:proofErr w:type="spellStart"/>
      <w:r w:rsidR="00FB3B92" w:rsidRPr="007925BF">
        <w:rPr>
          <w:rFonts w:asciiTheme="minorHAnsi" w:eastAsia="Calibri" w:hAnsiTheme="minorHAnsi" w:cs="Calibri"/>
          <w:b/>
          <w:bCs/>
        </w:rPr>
        <w:t>Homi</w:t>
      </w:r>
      <w:proofErr w:type="spellEnd"/>
      <w:r w:rsidR="00FB3B92" w:rsidRPr="007925BF">
        <w:rPr>
          <w:rFonts w:asciiTheme="minorHAnsi" w:eastAsia="Calibri" w:hAnsiTheme="minorHAnsi" w:cs="Calibri"/>
          <w:b/>
          <w:bCs/>
        </w:rPr>
        <w:t xml:space="preserve"> </w:t>
      </w:r>
      <w:proofErr w:type="spellStart"/>
      <w:r w:rsidR="00FB3B92" w:rsidRPr="007925BF">
        <w:rPr>
          <w:rFonts w:asciiTheme="minorHAnsi" w:eastAsia="Calibri" w:hAnsiTheme="minorHAnsi" w:cs="Calibri"/>
          <w:b/>
          <w:bCs/>
        </w:rPr>
        <w:t>Bhabha</w:t>
      </w:r>
      <w:proofErr w:type="spellEnd"/>
    </w:p>
    <w:p w:rsidR="008973E8" w:rsidRPr="007925BF" w:rsidRDefault="00FB3B92">
      <w:pPr>
        <w:jc w:val="center"/>
        <w:rPr>
          <w:rFonts w:asciiTheme="minorHAnsi" w:hAnsiTheme="minorHAnsi"/>
        </w:rPr>
      </w:pPr>
      <w:r w:rsidRPr="007925BF">
        <w:rPr>
          <w:rFonts w:asciiTheme="minorHAnsi" w:eastAsia="Calibri" w:hAnsiTheme="minorHAnsi" w:cs="Calibri"/>
        </w:rPr>
        <w:t xml:space="preserve">Director of </w:t>
      </w:r>
      <w:r w:rsidR="00355724">
        <w:rPr>
          <w:rFonts w:asciiTheme="minorHAnsi" w:eastAsia="Calibri" w:hAnsiTheme="minorHAnsi" w:cs="Calibri"/>
        </w:rPr>
        <w:t xml:space="preserve">Mahindra </w:t>
      </w:r>
      <w:r w:rsidRPr="007925BF">
        <w:rPr>
          <w:rFonts w:asciiTheme="minorHAnsi" w:eastAsia="Calibri" w:hAnsiTheme="minorHAnsi" w:cs="Calibri"/>
        </w:rPr>
        <w:t>Humanities Center at Harvard University</w:t>
      </w:r>
    </w:p>
    <w:p w:rsidR="008973E8" w:rsidRPr="007925BF" w:rsidRDefault="00FB3B92">
      <w:pPr>
        <w:spacing w:after="160"/>
        <w:rPr>
          <w:rFonts w:asciiTheme="minorHAnsi" w:hAnsiTheme="minorHAnsi"/>
        </w:rPr>
      </w:pPr>
      <w:r w:rsidRPr="007925BF">
        <w:rPr>
          <w:rFonts w:asciiTheme="minorHAnsi" w:eastAsia="Calibri" w:hAnsiTheme="minorHAnsi" w:cs="Calibri"/>
        </w:rPr>
        <w:t> </w:t>
      </w:r>
    </w:p>
    <w:p w:rsidR="008973E8" w:rsidRPr="007925BF" w:rsidRDefault="00FB3B92" w:rsidP="00B414A1">
      <w:pPr>
        <w:spacing w:after="160"/>
        <w:jc w:val="both"/>
        <w:rPr>
          <w:rFonts w:asciiTheme="minorHAnsi" w:eastAsia="Calibri" w:hAnsiTheme="minorHAnsi" w:cs="Calibri"/>
        </w:rPr>
      </w:pPr>
      <w:r w:rsidRPr="007925BF">
        <w:rPr>
          <w:rFonts w:asciiTheme="minorHAnsi" w:eastAsia="Calibri" w:hAnsiTheme="minorHAnsi" w:cs="Calibri"/>
        </w:rPr>
        <w:t>Appealing to dignity as a serious argument in public debate has become a hallmark of modern international public discourse.</w:t>
      </w:r>
      <w:r w:rsidR="004A52ED" w:rsidRPr="007925BF">
        <w:rPr>
          <w:rFonts w:asciiTheme="minorHAnsi" w:eastAsia="Calibri" w:hAnsiTheme="minorHAnsi" w:cs="Calibri"/>
        </w:rPr>
        <w:t xml:space="preserve"> </w:t>
      </w:r>
      <w:r w:rsidR="00AF3C3C" w:rsidRPr="007925BF">
        <w:rPr>
          <w:rFonts w:asciiTheme="minorHAnsi" w:eastAsia="Calibri" w:hAnsiTheme="minorHAnsi" w:cs="Calibri"/>
        </w:rPr>
        <w:t>For example, p</w:t>
      </w:r>
      <w:r w:rsidRPr="007925BF">
        <w:rPr>
          <w:rFonts w:asciiTheme="minorHAnsi" w:eastAsia="Calibri" w:hAnsiTheme="minorHAnsi" w:cs="Calibri"/>
        </w:rPr>
        <w:t xml:space="preserve">oliticians </w:t>
      </w:r>
      <w:r w:rsidR="00AF3C3C" w:rsidRPr="007925BF">
        <w:rPr>
          <w:rFonts w:asciiTheme="minorHAnsi" w:hAnsiTheme="minorHAnsi"/>
        </w:rPr>
        <w:t xml:space="preserve">routinely </w:t>
      </w:r>
      <w:r w:rsidR="004A52ED" w:rsidRPr="007925BF">
        <w:rPr>
          <w:rFonts w:asciiTheme="minorHAnsi" w:eastAsia="Calibri" w:hAnsiTheme="minorHAnsi" w:cs="Calibri"/>
        </w:rPr>
        <w:t xml:space="preserve">speak about the dignity and/or </w:t>
      </w:r>
      <w:r w:rsidRPr="007925BF">
        <w:rPr>
          <w:rFonts w:asciiTheme="minorHAnsi" w:eastAsia="Calibri" w:hAnsiTheme="minorHAnsi" w:cs="Calibri"/>
        </w:rPr>
        <w:t>humiliation of a country or state</w:t>
      </w:r>
      <w:r w:rsidR="00AF3C3C" w:rsidRPr="007925BF">
        <w:rPr>
          <w:rFonts w:asciiTheme="minorHAnsi" w:eastAsia="Calibri" w:hAnsiTheme="minorHAnsi" w:cs="Calibri"/>
        </w:rPr>
        <w:t>.</w:t>
      </w:r>
      <w:r w:rsidRPr="007925BF">
        <w:rPr>
          <w:rFonts w:asciiTheme="minorHAnsi" w:hAnsiTheme="minorHAnsi"/>
        </w:rPr>
        <w:t xml:space="preserve"> </w:t>
      </w:r>
      <w:r w:rsidR="00AF3C3C" w:rsidRPr="007925BF">
        <w:rPr>
          <w:rFonts w:asciiTheme="minorHAnsi" w:eastAsia="Calibri" w:hAnsiTheme="minorHAnsi" w:cs="Calibri"/>
        </w:rPr>
        <w:t>S</w:t>
      </w:r>
      <w:r w:rsidRPr="007925BF">
        <w:rPr>
          <w:rFonts w:asciiTheme="minorHAnsi" w:eastAsia="Calibri" w:hAnsiTheme="minorHAnsi" w:cs="Calibri"/>
        </w:rPr>
        <w:t xml:space="preserve">uffice it to recall the rhetoric of </w:t>
      </w:r>
      <w:r w:rsidR="001C1FF7">
        <w:rPr>
          <w:rFonts w:asciiTheme="minorHAnsi" w:eastAsia="Calibri" w:hAnsiTheme="minorHAnsi" w:cs="Calibri"/>
        </w:rPr>
        <w:t xml:space="preserve">Russia </w:t>
      </w:r>
      <w:r w:rsidRPr="007925BF">
        <w:rPr>
          <w:rFonts w:asciiTheme="minorHAnsi" w:eastAsia="Calibri" w:hAnsiTheme="minorHAnsi" w:cs="Calibri"/>
        </w:rPr>
        <w:t xml:space="preserve">"getting up off </w:t>
      </w:r>
      <w:r w:rsidR="001C1FF7">
        <w:rPr>
          <w:rFonts w:asciiTheme="minorHAnsi" w:eastAsia="Calibri" w:hAnsiTheme="minorHAnsi" w:cs="Calibri"/>
        </w:rPr>
        <w:t xml:space="preserve">its </w:t>
      </w:r>
      <w:r w:rsidRPr="007925BF">
        <w:rPr>
          <w:rFonts w:asciiTheme="minorHAnsi" w:eastAsia="Calibri" w:hAnsiTheme="minorHAnsi" w:cs="Calibri"/>
        </w:rPr>
        <w:t>knees" or Donald Trump's calls to restore the dignity and greatness of America.</w:t>
      </w:r>
      <w:r w:rsidR="004A52ED" w:rsidRPr="007925BF">
        <w:rPr>
          <w:rFonts w:asciiTheme="minorHAnsi" w:eastAsia="Calibri" w:hAnsiTheme="minorHAnsi" w:cs="Calibri"/>
        </w:rPr>
        <w:t xml:space="preserve"> </w:t>
      </w:r>
      <w:r w:rsidR="00AF3C3C" w:rsidRPr="007925BF">
        <w:rPr>
          <w:rFonts w:asciiTheme="minorHAnsi" w:eastAsia="Calibri" w:hAnsiTheme="minorHAnsi" w:cs="Calibri"/>
        </w:rPr>
        <w:t>Furthermore, s</w:t>
      </w:r>
      <w:r w:rsidRPr="007925BF">
        <w:rPr>
          <w:rFonts w:asciiTheme="minorHAnsi" w:eastAsia="Calibri" w:hAnsiTheme="minorHAnsi" w:cs="Calibri"/>
        </w:rPr>
        <w:t xml:space="preserve">ome social groups are </w:t>
      </w:r>
      <w:r w:rsidR="00AF3C3C" w:rsidRPr="007925BF">
        <w:rPr>
          <w:rFonts w:asciiTheme="minorHAnsi" w:eastAsia="Calibri" w:hAnsiTheme="minorHAnsi" w:cs="Calibri"/>
        </w:rPr>
        <w:t xml:space="preserve">even </w:t>
      </w:r>
      <w:r w:rsidRPr="007925BF">
        <w:rPr>
          <w:rFonts w:asciiTheme="minorHAnsi" w:eastAsia="Calibri" w:hAnsiTheme="minorHAnsi" w:cs="Calibri"/>
        </w:rPr>
        <w:t>more likely to refer</w:t>
      </w:r>
      <w:r w:rsidRPr="007925BF">
        <w:rPr>
          <w:rFonts w:asciiTheme="minorHAnsi" w:hAnsiTheme="minorHAnsi"/>
        </w:rPr>
        <w:t xml:space="preserve"> </w:t>
      </w:r>
      <w:r w:rsidRPr="007925BF">
        <w:rPr>
          <w:rFonts w:asciiTheme="minorHAnsi" w:eastAsia="Calibri" w:hAnsiTheme="minorHAnsi" w:cs="Calibri"/>
        </w:rPr>
        <w:t>to the humiliation of human dignity</w:t>
      </w:r>
      <w:r w:rsidR="001C1FF7">
        <w:rPr>
          <w:rFonts w:asciiTheme="minorHAnsi" w:eastAsia="Calibri" w:hAnsiTheme="minorHAnsi" w:cs="Calibri"/>
        </w:rPr>
        <w:t>,</w:t>
      </w:r>
      <w:r w:rsidRPr="007925BF">
        <w:rPr>
          <w:rFonts w:asciiTheme="minorHAnsi" w:eastAsia="Calibri" w:hAnsiTheme="minorHAnsi" w:cs="Calibri"/>
        </w:rPr>
        <w:t xml:space="preserve"> </w:t>
      </w:r>
      <w:r w:rsidR="00AF3C3C" w:rsidRPr="007925BF">
        <w:rPr>
          <w:rFonts w:asciiTheme="minorHAnsi" w:eastAsia="Calibri" w:hAnsiTheme="minorHAnsi" w:cs="Calibri"/>
        </w:rPr>
        <w:t xml:space="preserve">as illustrated by the </w:t>
      </w:r>
      <w:r w:rsidRPr="007925BF">
        <w:rPr>
          <w:rFonts w:asciiTheme="minorHAnsi" w:eastAsia="Calibri" w:hAnsiTheme="minorHAnsi" w:cs="Calibri"/>
        </w:rPr>
        <w:t>protesting "angry urbanites" in Russia in late 2011</w:t>
      </w:r>
      <w:r w:rsidR="00AF3C3C" w:rsidRPr="007925BF">
        <w:rPr>
          <w:rFonts w:asciiTheme="minorHAnsi" w:eastAsia="Calibri" w:hAnsiTheme="minorHAnsi" w:cs="Calibri"/>
        </w:rPr>
        <w:t>–</w:t>
      </w:r>
      <w:r w:rsidRPr="007925BF">
        <w:rPr>
          <w:rFonts w:asciiTheme="minorHAnsi" w:eastAsia="Calibri" w:hAnsiTheme="minorHAnsi" w:cs="Calibri"/>
        </w:rPr>
        <w:t xml:space="preserve"> early 2012, </w:t>
      </w:r>
      <w:r w:rsidR="00AF3C3C" w:rsidRPr="007925BF">
        <w:rPr>
          <w:rFonts w:asciiTheme="minorHAnsi" w:eastAsia="Calibri" w:hAnsiTheme="minorHAnsi" w:cs="Calibri"/>
        </w:rPr>
        <w:t xml:space="preserve">as well as </w:t>
      </w:r>
      <w:r w:rsidRPr="007925BF">
        <w:rPr>
          <w:rFonts w:asciiTheme="minorHAnsi" w:eastAsia="Calibri" w:hAnsiTheme="minorHAnsi" w:cs="Calibri"/>
        </w:rPr>
        <w:t xml:space="preserve">all kinds of "offended believers", </w:t>
      </w:r>
      <w:r w:rsidR="00AF3C3C" w:rsidRPr="007925BF">
        <w:rPr>
          <w:rFonts w:asciiTheme="minorHAnsi" w:eastAsia="Calibri" w:hAnsiTheme="minorHAnsi" w:cs="Calibri"/>
        </w:rPr>
        <w:t xml:space="preserve">and </w:t>
      </w:r>
      <w:r w:rsidRPr="007925BF">
        <w:rPr>
          <w:rFonts w:asciiTheme="minorHAnsi" w:eastAsia="Calibri" w:hAnsiTheme="minorHAnsi" w:cs="Calibri"/>
        </w:rPr>
        <w:t>demonstrations against anti-immigrant xenophobia</w:t>
      </w:r>
      <w:r w:rsidR="004A52ED" w:rsidRPr="007925BF">
        <w:rPr>
          <w:rFonts w:asciiTheme="minorHAnsi" w:eastAsia="Calibri" w:hAnsiTheme="minorHAnsi" w:cs="Calibri"/>
        </w:rPr>
        <w:t>,</w:t>
      </w:r>
      <w:r w:rsidR="001C1FF7">
        <w:rPr>
          <w:rFonts w:asciiTheme="minorHAnsi" w:eastAsia="Calibri" w:hAnsiTheme="minorHAnsi" w:cs="Calibri"/>
        </w:rPr>
        <w:t xml:space="preserve"> to list but a few examples</w:t>
      </w:r>
      <w:r w:rsidRPr="007925BF">
        <w:rPr>
          <w:rFonts w:asciiTheme="minorHAnsi" w:eastAsia="Calibri" w:hAnsiTheme="minorHAnsi" w:cs="Calibri"/>
        </w:rPr>
        <w:t>.</w:t>
      </w:r>
    </w:p>
    <w:p w:rsidR="008973E8" w:rsidRPr="002A3867" w:rsidRDefault="00FB3B92" w:rsidP="0093061B">
      <w:pPr>
        <w:spacing w:after="160"/>
        <w:jc w:val="both"/>
        <w:rPr>
          <w:rFonts w:asciiTheme="minorHAnsi" w:hAnsiTheme="minorHAnsi"/>
        </w:rPr>
      </w:pPr>
      <w:r w:rsidRPr="007925BF">
        <w:rPr>
          <w:rFonts w:asciiTheme="minorHAnsi" w:eastAsia="Calibri" w:hAnsiTheme="minorHAnsi" w:cs="Calibri"/>
        </w:rPr>
        <w:t>More than 20 years ago</w:t>
      </w:r>
      <w:r w:rsidR="00AF3C3C" w:rsidRPr="007925BF">
        <w:rPr>
          <w:rFonts w:asciiTheme="minorHAnsi" w:eastAsia="Calibri" w:hAnsiTheme="minorHAnsi" w:cs="Calibri"/>
        </w:rPr>
        <w:t>,</w:t>
      </w:r>
      <w:r w:rsidRPr="007925BF">
        <w:rPr>
          <w:rFonts w:asciiTheme="minorHAnsi" w:eastAsia="Calibri" w:hAnsiTheme="minorHAnsi" w:cs="Calibri"/>
        </w:rPr>
        <w:t xml:space="preserve"> the Israeli philosopher </w:t>
      </w:r>
      <w:proofErr w:type="spellStart"/>
      <w:r w:rsidRPr="007925BF">
        <w:rPr>
          <w:rFonts w:asciiTheme="minorHAnsi" w:eastAsia="Calibri" w:hAnsiTheme="minorHAnsi" w:cs="Calibri"/>
        </w:rPr>
        <w:t>Avishai</w:t>
      </w:r>
      <w:proofErr w:type="spellEnd"/>
      <w:r w:rsidRPr="007925BF">
        <w:rPr>
          <w:rFonts w:asciiTheme="minorHAnsi" w:eastAsia="Calibri" w:hAnsiTheme="minorHAnsi" w:cs="Calibri"/>
        </w:rPr>
        <w:t xml:space="preserve"> </w:t>
      </w:r>
      <w:proofErr w:type="spellStart"/>
      <w:r w:rsidRPr="007925BF">
        <w:rPr>
          <w:rFonts w:asciiTheme="minorHAnsi" w:eastAsia="Calibri" w:hAnsiTheme="minorHAnsi" w:cs="Calibri"/>
        </w:rPr>
        <w:t>Margalit</w:t>
      </w:r>
      <w:proofErr w:type="spellEnd"/>
      <w:r w:rsidRPr="007925BF">
        <w:rPr>
          <w:rFonts w:asciiTheme="minorHAnsi" w:eastAsia="Calibri" w:hAnsiTheme="minorHAnsi" w:cs="Calibri"/>
        </w:rPr>
        <w:t xml:space="preserve"> wrote a book dedicated to philosophical reflection</w:t>
      </w:r>
      <w:r w:rsidR="001C1FF7">
        <w:rPr>
          <w:rFonts w:asciiTheme="minorHAnsi" w:eastAsia="Calibri" w:hAnsiTheme="minorHAnsi" w:cs="Calibri"/>
        </w:rPr>
        <w:t>s</w:t>
      </w:r>
      <w:r w:rsidRPr="007925BF">
        <w:rPr>
          <w:rFonts w:asciiTheme="minorHAnsi" w:eastAsia="Calibri" w:hAnsiTheme="minorHAnsi" w:cs="Calibri"/>
        </w:rPr>
        <w:t xml:space="preserve"> on the concepts of dignity, honor</w:t>
      </w:r>
      <w:r w:rsidR="00AF3C3C" w:rsidRPr="007925BF">
        <w:rPr>
          <w:rFonts w:asciiTheme="minorHAnsi" w:eastAsia="Calibri" w:hAnsiTheme="minorHAnsi" w:cs="Calibri"/>
        </w:rPr>
        <w:t>,</w:t>
      </w:r>
      <w:r w:rsidRPr="007925BF">
        <w:rPr>
          <w:rFonts w:asciiTheme="minorHAnsi" w:eastAsia="Calibri" w:hAnsiTheme="minorHAnsi" w:cs="Calibri"/>
        </w:rPr>
        <w:t xml:space="preserve"> and humiliation in contemporary collective and individual consciousness (</w:t>
      </w:r>
      <w:proofErr w:type="spellStart"/>
      <w:r w:rsidRPr="007925BF">
        <w:rPr>
          <w:rFonts w:asciiTheme="minorHAnsi" w:eastAsia="Calibri" w:hAnsiTheme="minorHAnsi" w:cs="Calibri"/>
        </w:rPr>
        <w:t>Avishai</w:t>
      </w:r>
      <w:proofErr w:type="spellEnd"/>
      <w:r w:rsidRPr="007925BF">
        <w:rPr>
          <w:rFonts w:asciiTheme="minorHAnsi" w:eastAsia="Calibri" w:hAnsiTheme="minorHAnsi" w:cs="Calibri"/>
        </w:rPr>
        <w:t xml:space="preserve"> </w:t>
      </w:r>
      <w:proofErr w:type="spellStart"/>
      <w:r w:rsidRPr="007925BF">
        <w:rPr>
          <w:rFonts w:asciiTheme="minorHAnsi" w:eastAsia="Calibri" w:hAnsiTheme="minorHAnsi" w:cs="Calibri"/>
        </w:rPr>
        <w:t>Margalit</w:t>
      </w:r>
      <w:proofErr w:type="spellEnd"/>
      <w:r w:rsidR="00AF3C3C" w:rsidRPr="007925BF">
        <w:rPr>
          <w:rFonts w:asciiTheme="minorHAnsi" w:eastAsia="Calibri" w:hAnsiTheme="minorHAnsi" w:cs="Calibri"/>
        </w:rPr>
        <w:t xml:space="preserve">, </w:t>
      </w:r>
      <w:r w:rsidRPr="007925BF">
        <w:rPr>
          <w:rFonts w:asciiTheme="minorHAnsi" w:eastAsia="Calibri" w:hAnsiTheme="minorHAnsi" w:cs="Calibri"/>
          <w:i/>
          <w:iCs/>
        </w:rPr>
        <w:t>The Decent Society</w:t>
      </w:r>
      <w:r w:rsidRPr="007925BF">
        <w:rPr>
          <w:rFonts w:asciiTheme="minorHAnsi" w:eastAsia="Calibri" w:hAnsiTheme="minorHAnsi" w:cs="Calibri"/>
        </w:rPr>
        <w:t xml:space="preserve">, 1995). </w:t>
      </w:r>
      <w:r w:rsidR="0093061B" w:rsidRPr="002A3867">
        <w:rPr>
          <w:rFonts w:asciiTheme="minorHAnsi" w:eastAsia="Calibri" w:hAnsiTheme="minorHAnsi" w:cs="Calibri"/>
        </w:rPr>
        <w:t>Since then, the global academic literature (primarily in English) has witnessed a sharp increase in research on dignity, which demonstrates the significance of the concept for explaining fundamental social transformation and the critical points of the modern era.</w:t>
      </w:r>
    </w:p>
    <w:p w:rsidR="008973E8" w:rsidRPr="007925BF" w:rsidRDefault="0093061B" w:rsidP="0093061B">
      <w:pPr>
        <w:spacing w:after="160"/>
        <w:jc w:val="both"/>
        <w:rPr>
          <w:rFonts w:asciiTheme="minorHAnsi" w:hAnsiTheme="minorHAnsi"/>
        </w:rPr>
      </w:pPr>
      <w:r w:rsidRPr="002A3867">
        <w:rPr>
          <w:rFonts w:asciiTheme="minorHAnsi" w:eastAsia="Calibri" w:hAnsiTheme="minorHAnsi" w:cs="Calibri"/>
        </w:rPr>
        <w:t xml:space="preserve">The concept of dignity has also become an important object </w:t>
      </w:r>
      <w:r w:rsidR="00D24E20">
        <w:rPr>
          <w:rFonts w:asciiTheme="minorHAnsi" w:eastAsia="Calibri" w:hAnsiTheme="minorHAnsi" w:cs="Calibri"/>
        </w:rPr>
        <w:t>in</w:t>
      </w:r>
      <w:r w:rsidR="00D24E20" w:rsidRPr="002A3867">
        <w:rPr>
          <w:rFonts w:asciiTheme="minorHAnsi" w:eastAsia="Calibri" w:hAnsiTheme="minorHAnsi" w:cs="Calibri"/>
        </w:rPr>
        <w:t xml:space="preserve"> </w:t>
      </w:r>
      <w:r w:rsidRPr="002A3867">
        <w:rPr>
          <w:rFonts w:asciiTheme="minorHAnsi" w:eastAsia="Calibri" w:hAnsiTheme="minorHAnsi" w:cs="Calibri"/>
        </w:rPr>
        <w:t xml:space="preserve">the analysis of Western thought with </w:t>
      </w:r>
      <w:r w:rsidR="00190356" w:rsidRPr="002A3867">
        <w:rPr>
          <w:rFonts w:asciiTheme="minorHAnsi" w:eastAsia="Calibri" w:hAnsiTheme="minorHAnsi" w:cs="Calibri"/>
          <w:lang w:val="fr-FR"/>
        </w:rPr>
        <w:t xml:space="preserve">regards </w:t>
      </w:r>
      <w:r w:rsidRPr="002A3867">
        <w:rPr>
          <w:rFonts w:asciiTheme="minorHAnsi" w:eastAsia="Calibri" w:hAnsiTheme="minorHAnsi" w:cs="Calibri"/>
        </w:rPr>
        <w:t>to historical perspective</w:t>
      </w:r>
      <w:r w:rsidR="00D24E20">
        <w:rPr>
          <w:rFonts w:asciiTheme="minorHAnsi" w:eastAsia="Calibri" w:hAnsiTheme="minorHAnsi" w:cs="Calibri"/>
        </w:rPr>
        <w:t>s</w:t>
      </w:r>
      <w:r w:rsidRPr="002A3867">
        <w:rPr>
          <w:rFonts w:asciiTheme="minorHAnsi" w:eastAsia="Calibri" w:hAnsiTheme="minorHAnsi" w:cs="Calibri"/>
        </w:rPr>
        <w:t>.</w:t>
      </w:r>
      <w:r w:rsidR="00FB3B92" w:rsidRPr="007925BF">
        <w:rPr>
          <w:rFonts w:asciiTheme="minorHAnsi" w:eastAsia="Calibri" w:hAnsiTheme="minorHAnsi" w:cs="Calibri"/>
        </w:rPr>
        <w:t xml:space="preserve"> Essentially, it is the evolution of perceptions about the personal, corporate</w:t>
      </w:r>
      <w:r w:rsidR="00AF3C3C" w:rsidRPr="007925BF">
        <w:rPr>
          <w:rFonts w:asciiTheme="minorHAnsi" w:eastAsia="Calibri" w:hAnsiTheme="minorHAnsi" w:cs="Calibri"/>
        </w:rPr>
        <w:t>,</w:t>
      </w:r>
      <w:r w:rsidR="00FB3B92" w:rsidRPr="007925BF">
        <w:rPr>
          <w:rFonts w:asciiTheme="minorHAnsi" w:eastAsia="Calibri" w:hAnsiTheme="minorHAnsi" w:cs="Calibri"/>
        </w:rPr>
        <w:t xml:space="preserve"> state</w:t>
      </w:r>
      <w:r w:rsidR="00AF3C3C" w:rsidRPr="007925BF">
        <w:rPr>
          <w:rFonts w:asciiTheme="minorHAnsi" w:eastAsia="Calibri" w:hAnsiTheme="minorHAnsi" w:cs="Calibri"/>
        </w:rPr>
        <w:t>,</w:t>
      </w:r>
      <w:r w:rsidR="00FB3B92" w:rsidRPr="007925BF">
        <w:rPr>
          <w:rFonts w:asciiTheme="minorHAnsi" w:eastAsia="Calibri" w:hAnsiTheme="minorHAnsi" w:cs="Calibri"/>
        </w:rPr>
        <w:t xml:space="preserve"> </w:t>
      </w:r>
      <w:r w:rsidR="004A52ED" w:rsidRPr="007925BF">
        <w:rPr>
          <w:rFonts w:asciiTheme="minorHAnsi" w:eastAsia="Calibri" w:hAnsiTheme="minorHAnsi" w:cs="Calibri"/>
        </w:rPr>
        <w:t>and/or</w:t>
      </w:r>
      <w:r w:rsidR="00FB3B92" w:rsidRPr="007925BF">
        <w:rPr>
          <w:rFonts w:asciiTheme="minorHAnsi" w:eastAsia="Calibri" w:hAnsiTheme="minorHAnsi" w:cs="Calibri"/>
        </w:rPr>
        <w:t xml:space="preserve"> national dignity under the influence of various sociocultural factors that often led to shifting civilizational paradigms. </w:t>
      </w:r>
    </w:p>
    <w:p w:rsidR="008973E8" w:rsidRPr="007925BF" w:rsidRDefault="00FB3B92" w:rsidP="00FB3B92">
      <w:pPr>
        <w:spacing w:after="160"/>
        <w:jc w:val="both"/>
        <w:rPr>
          <w:rFonts w:asciiTheme="minorHAnsi" w:hAnsiTheme="minorHAnsi"/>
        </w:rPr>
      </w:pPr>
      <w:r w:rsidRPr="007925BF">
        <w:rPr>
          <w:rFonts w:asciiTheme="minorHAnsi" w:eastAsia="Calibri" w:hAnsiTheme="minorHAnsi" w:cs="Calibri"/>
        </w:rPr>
        <w:t xml:space="preserve">We suggest that the participants of the conference discuss the concept of dignity (and the related categories of honor, valor, humiliation, desecration, etc.) as a historical category and </w:t>
      </w:r>
      <w:r w:rsidR="00AF3C3C" w:rsidRPr="007925BF">
        <w:rPr>
          <w:rFonts w:asciiTheme="minorHAnsi" w:eastAsia="Calibri" w:hAnsiTheme="minorHAnsi" w:cs="Calibri"/>
        </w:rPr>
        <w:t xml:space="preserve">as </w:t>
      </w:r>
      <w:r w:rsidR="004A52ED" w:rsidRPr="007925BF">
        <w:rPr>
          <w:rFonts w:asciiTheme="minorHAnsi" w:eastAsia="Calibri" w:hAnsiTheme="minorHAnsi" w:cs="Calibri"/>
        </w:rPr>
        <w:t xml:space="preserve">an underlying </w:t>
      </w:r>
      <w:r w:rsidR="00AF3C3C" w:rsidRPr="007925BF">
        <w:rPr>
          <w:rFonts w:asciiTheme="minorHAnsi" w:eastAsia="Calibri" w:hAnsiTheme="minorHAnsi" w:cs="Calibri"/>
        </w:rPr>
        <w:t xml:space="preserve">factor of social </w:t>
      </w:r>
      <w:r w:rsidR="004A52ED" w:rsidRPr="007925BF">
        <w:rPr>
          <w:rFonts w:asciiTheme="minorHAnsi" w:eastAsia="Calibri" w:hAnsiTheme="minorHAnsi" w:cs="Calibri"/>
        </w:rPr>
        <w:t xml:space="preserve">contention </w:t>
      </w:r>
      <w:r w:rsidR="00AF3C3C" w:rsidRPr="007925BF">
        <w:rPr>
          <w:rFonts w:asciiTheme="minorHAnsi" w:eastAsia="Calibri" w:hAnsiTheme="minorHAnsi" w:cs="Calibri"/>
        </w:rPr>
        <w:t>in</w:t>
      </w:r>
      <w:r w:rsidR="004A52ED" w:rsidRPr="007925BF">
        <w:rPr>
          <w:rFonts w:asciiTheme="minorHAnsi" w:eastAsia="Calibri" w:hAnsiTheme="minorHAnsi" w:cs="Calibri"/>
        </w:rPr>
        <w:t xml:space="preserve"> the modern world.</w:t>
      </w:r>
    </w:p>
    <w:p w:rsidR="008973E8" w:rsidRPr="007925BF" w:rsidRDefault="00FB3B92" w:rsidP="00FB3B92">
      <w:pPr>
        <w:spacing w:after="160"/>
        <w:jc w:val="both"/>
        <w:rPr>
          <w:rFonts w:asciiTheme="minorHAnsi" w:hAnsiTheme="minorHAnsi"/>
        </w:rPr>
      </w:pPr>
      <w:r w:rsidRPr="007925BF">
        <w:rPr>
          <w:rFonts w:asciiTheme="minorHAnsi" w:eastAsia="Calibri" w:hAnsiTheme="minorHAnsi" w:cs="Calibri"/>
        </w:rPr>
        <w:lastRenderedPageBreak/>
        <w:t xml:space="preserve">The organizers of the conference would like to </w:t>
      </w:r>
      <w:r w:rsidR="00E61DC8" w:rsidRPr="007925BF">
        <w:rPr>
          <w:rFonts w:asciiTheme="minorHAnsi" w:eastAsia="Calibri" w:hAnsiTheme="minorHAnsi" w:cs="Calibri"/>
        </w:rPr>
        <w:t>approach</w:t>
      </w:r>
      <w:r w:rsidR="0053297F" w:rsidRPr="007925BF">
        <w:rPr>
          <w:rFonts w:asciiTheme="minorHAnsi" w:eastAsia="Calibri" w:hAnsiTheme="minorHAnsi" w:cs="Calibri"/>
        </w:rPr>
        <w:t xml:space="preserve"> the </w:t>
      </w:r>
      <w:proofErr w:type="spellStart"/>
      <w:r w:rsidRPr="007925BF">
        <w:rPr>
          <w:rFonts w:asciiTheme="minorHAnsi" w:eastAsia="Calibri" w:hAnsiTheme="minorHAnsi" w:cs="Calibri"/>
        </w:rPr>
        <w:t>problematization</w:t>
      </w:r>
      <w:proofErr w:type="spellEnd"/>
      <w:r w:rsidRPr="007925BF">
        <w:rPr>
          <w:rFonts w:asciiTheme="minorHAnsi" w:eastAsia="Calibri" w:hAnsiTheme="minorHAnsi" w:cs="Calibri"/>
        </w:rPr>
        <w:t xml:space="preserve"> of the historical concept of dignity from various points</w:t>
      </w:r>
      <w:r w:rsidR="0053297F" w:rsidRPr="007925BF">
        <w:rPr>
          <w:rFonts w:asciiTheme="minorHAnsi" w:eastAsia="Calibri" w:hAnsiTheme="minorHAnsi" w:cs="Calibri"/>
        </w:rPr>
        <w:t xml:space="preserve"> of view</w:t>
      </w:r>
      <w:r w:rsidRPr="007925BF">
        <w:rPr>
          <w:rFonts w:asciiTheme="minorHAnsi" w:eastAsia="Calibri" w:hAnsiTheme="minorHAnsi" w:cs="Calibri"/>
        </w:rPr>
        <w:t xml:space="preserve">: philosophical, cultural, linguistic (including the legacy of the classical languages), political, </w:t>
      </w:r>
      <w:r w:rsidR="0053297F" w:rsidRPr="007925BF">
        <w:rPr>
          <w:rFonts w:asciiTheme="minorHAnsi" w:eastAsia="Calibri" w:hAnsiTheme="minorHAnsi" w:cs="Calibri"/>
        </w:rPr>
        <w:t xml:space="preserve">and </w:t>
      </w:r>
      <w:r w:rsidRPr="007925BF">
        <w:rPr>
          <w:rFonts w:asciiTheme="minorHAnsi" w:eastAsia="Calibri" w:hAnsiTheme="minorHAnsi" w:cs="Calibri"/>
        </w:rPr>
        <w:t>social.</w:t>
      </w:r>
    </w:p>
    <w:p w:rsidR="008973E8" w:rsidRPr="007925BF" w:rsidRDefault="00FB3B92" w:rsidP="00B414A1">
      <w:pPr>
        <w:spacing w:after="160"/>
        <w:jc w:val="both"/>
        <w:rPr>
          <w:rFonts w:asciiTheme="minorHAnsi" w:hAnsiTheme="minorHAnsi"/>
        </w:rPr>
      </w:pPr>
      <w:r w:rsidRPr="007925BF">
        <w:rPr>
          <w:rFonts w:asciiTheme="minorHAnsi" w:eastAsia="Calibri" w:hAnsiTheme="minorHAnsi" w:cs="Calibri"/>
        </w:rPr>
        <w:t xml:space="preserve">Applications for participation </w:t>
      </w:r>
      <w:r w:rsidR="00907D0D" w:rsidRPr="00252CE5">
        <w:rPr>
          <w:rFonts w:asciiTheme="minorHAnsi" w:eastAsia="Calibri" w:hAnsiTheme="minorHAnsi" w:cs="Calibri"/>
        </w:rPr>
        <w:t xml:space="preserve">with a short CV </w:t>
      </w:r>
      <w:proofErr w:type="gramStart"/>
      <w:r w:rsidRPr="007925BF">
        <w:rPr>
          <w:rFonts w:asciiTheme="minorHAnsi" w:eastAsia="Calibri" w:hAnsiTheme="minorHAnsi" w:cs="Calibri"/>
        </w:rPr>
        <w:t>should be sent</w:t>
      </w:r>
      <w:proofErr w:type="gramEnd"/>
      <w:r w:rsidRPr="007925BF">
        <w:rPr>
          <w:rFonts w:asciiTheme="minorHAnsi" w:eastAsia="Calibri" w:hAnsiTheme="minorHAnsi" w:cs="Calibri"/>
        </w:rPr>
        <w:t xml:space="preserve"> to </w:t>
      </w:r>
      <w:r w:rsidRPr="007925BF">
        <w:rPr>
          <w:rFonts w:asciiTheme="minorHAnsi" w:eastAsia="Calibri" w:hAnsiTheme="minorHAnsi" w:cs="Calibri"/>
          <w:u w:val="single"/>
        </w:rPr>
        <w:t>sasha.volodina@gmail.com</w:t>
      </w:r>
      <w:r w:rsidRPr="007925BF">
        <w:rPr>
          <w:rFonts w:asciiTheme="minorHAnsi" w:eastAsia="Calibri" w:hAnsiTheme="minorHAnsi" w:cs="Calibri"/>
        </w:rPr>
        <w:t xml:space="preserve"> no later than March 31, 2017. </w:t>
      </w:r>
    </w:p>
    <w:p w:rsidR="008973E8" w:rsidRPr="007925BF" w:rsidRDefault="00FB3B92" w:rsidP="00B414A1">
      <w:pPr>
        <w:spacing w:after="160"/>
        <w:jc w:val="both"/>
        <w:rPr>
          <w:rFonts w:asciiTheme="minorHAnsi" w:hAnsiTheme="minorHAnsi"/>
        </w:rPr>
      </w:pPr>
      <w:r w:rsidRPr="007925BF">
        <w:rPr>
          <w:rFonts w:asciiTheme="minorHAnsi" w:eastAsia="Calibri" w:hAnsiTheme="minorHAnsi" w:cs="Calibri"/>
        </w:rPr>
        <w:t>The organizing committee reserves the right to select the applications received.</w:t>
      </w:r>
      <w:r w:rsidRPr="007925BF">
        <w:rPr>
          <w:rFonts w:asciiTheme="minorHAnsi" w:hAnsiTheme="minorHAnsi"/>
        </w:rPr>
        <w:t xml:space="preserve"> </w:t>
      </w:r>
      <w:r w:rsidRPr="007925BF">
        <w:rPr>
          <w:rFonts w:asciiTheme="minorHAnsi" w:eastAsia="Calibri" w:hAnsiTheme="minorHAnsi" w:cs="Calibri"/>
        </w:rPr>
        <w:t>Travel grants and accommodation in Moscow will be available for participants.</w:t>
      </w:r>
    </w:p>
    <w:p w:rsidR="00FB3B92" w:rsidRPr="007925BF" w:rsidRDefault="00FB3B92" w:rsidP="00FB3B92">
      <w:pPr>
        <w:spacing w:after="160"/>
        <w:jc w:val="both"/>
        <w:rPr>
          <w:rFonts w:asciiTheme="minorHAnsi" w:eastAsia="Calibri" w:hAnsiTheme="minorHAnsi" w:cs="Calibri"/>
        </w:rPr>
      </w:pPr>
      <w:r w:rsidRPr="007925BF">
        <w:rPr>
          <w:rFonts w:asciiTheme="minorHAnsi" w:eastAsia="Calibri" w:hAnsiTheme="minorHAnsi" w:cs="Calibri"/>
        </w:rPr>
        <w:t> </w:t>
      </w:r>
      <w:bookmarkStart w:id="0" w:name="_GoBack"/>
      <w:bookmarkEnd w:id="0"/>
    </w:p>
    <w:p w:rsidR="007925BF" w:rsidRPr="00DA22DF" w:rsidRDefault="007925BF" w:rsidP="007925BF">
      <w:pPr>
        <w:widowControl w:val="0"/>
        <w:autoSpaceDE w:val="0"/>
        <w:autoSpaceDN w:val="0"/>
        <w:adjustRightInd w:val="0"/>
        <w:rPr>
          <w:rFonts w:asciiTheme="minorHAnsi" w:hAnsiTheme="minorHAnsi" w:cs="Helvetica"/>
          <w:b/>
          <w:bdr w:val="none" w:sz="0" w:space="0" w:color="auto"/>
        </w:rPr>
      </w:pPr>
      <w:r w:rsidRPr="00DA22DF">
        <w:rPr>
          <w:rFonts w:asciiTheme="minorHAnsi" w:hAnsiTheme="minorHAnsi" w:cs="Garamond"/>
          <w:b/>
          <w:bdr w:val="none" w:sz="0" w:space="0" w:color="auto"/>
        </w:rPr>
        <w:t>THE ORGANIZERS:</w:t>
      </w:r>
    </w:p>
    <w:p w:rsidR="007925BF" w:rsidRPr="007925BF" w:rsidRDefault="007925BF" w:rsidP="007925BF">
      <w:pPr>
        <w:widowControl w:val="0"/>
        <w:autoSpaceDE w:val="0"/>
        <w:autoSpaceDN w:val="0"/>
        <w:adjustRightInd w:val="0"/>
        <w:rPr>
          <w:rFonts w:asciiTheme="minorHAnsi" w:hAnsiTheme="minorHAnsi" w:cs="Helvetica"/>
          <w:bdr w:val="none" w:sz="0" w:space="0" w:color="auto"/>
        </w:rPr>
      </w:pPr>
      <w:r w:rsidRPr="007925BF">
        <w:rPr>
          <w:rFonts w:asciiTheme="minorHAnsi" w:hAnsiTheme="minorHAnsi" w:cs="Garamond"/>
          <w:bdr w:val="none" w:sz="0" w:space="0" w:color="auto"/>
        </w:rPr>
        <w:t> </w:t>
      </w:r>
    </w:p>
    <w:p w:rsidR="007925BF" w:rsidRPr="007925BF" w:rsidRDefault="007925BF" w:rsidP="007925BF">
      <w:pPr>
        <w:widowControl w:val="0"/>
        <w:autoSpaceDE w:val="0"/>
        <w:autoSpaceDN w:val="0"/>
        <w:adjustRightInd w:val="0"/>
        <w:rPr>
          <w:rFonts w:asciiTheme="minorHAnsi" w:hAnsiTheme="minorHAnsi" w:cs="Helvetica"/>
          <w:bdr w:val="none" w:sz="0" w:space="0" w:color="auto"/>
        </w:rPr>
      </w:pPr>
      <w:r w:rsidRPr="007925BF">
        <w:rPr>
          <w:rFonts w:asciiTheme="minorHAnsi" w:hAnsiTheme="minorHAnsi" w:cs="Garamond"/>
          <w:bdr w:val="none" w:sz="0" w:space="0" w:color="auto"/>
        </w:rPr>
        <w:t>NEW LITERARY OBSERVER (launched in 1992 by a cultural historian Irina Prokhorova) is the leading Russian intellectual center and publishing house studying Russian literature, history and culture in a global context as well as promoting contemporary Russian thought in the international academic community. At present NLO comprises 3 scholarly periodicals, 2 annual conferences, a variety of educational and intellectual projects, and over 80 books per year on literary criticism,</w:t>
      </w:r>
      <w:r w:rsidR="0093061B">
        <w:rPr>
          <w:rFonts w:asciiTheme="minorHAnsi" w:hAnsiTheme="minorHAnsi" w:cs="Garamond"/>
          <w:bdr w:val="none" w:sz="0" w:space="0" w:color="auto"/>
        </w:rPr>
        <w:t xml:space="preserve"> philosophy, history, cultural and</w:t>
      </w:r>
      <w:r w:rsidRPr="007925BF">
        <w:rPr>
          <w:rFonts w:asciiTheme="minorHAnsi" w:hAnsiTheme="minorHAnsi" w:cs="Garamond"/>
          <w:bdr w:val="none" w:sz="0" w:space="0" w:color="auto"/>
        </w:rPr>
        <w:t xml:space="preserve"> interdisciplinary studies, contemporary prose and poetry.</w:t>
      </w:r>
    </w:p>
    <w:p w:rsidR="007925BF" w:rsidRPr="007925BF" w:rsidRDefault="007925BF" w:rsidP="007925BF">
      <w:pPr>
        <w:widowControl w:val="0"/>
        <w:autoSpaceDE w:val="0"/>
        <w:autoSpaceDN w:val="0"/>
        <w:adjustRightInd w:val="0"/>
        <w:rPr>
          <w:rFonts w:asciiTheme="minorHAnsi" w:hAnsiTheme="minorHAnsi" w:cs="Helvetica"/>
          <w:bdr w:val="none" w:sz="0" w:space="0" w:color="auto"/>
        </w:rPr>
      </w:pPr>
      <w:r w:rsidRPr="007925BF">
        <w:rPr>
          <w:rFonts w:asciiTheme="minorHAnsi" w:hAnsiTheme="minorHAnsi" w:cs="Garamond"/>
          <w:bdr w:val="none" w:sz="0" w:space="0" w:color="auto"/>
        </w:rPr>
        <w:t>The main task of NLO is to seek and stimulate new approaches to studying human nature and culture, to reflect on the new challenges and rapidly changing status of academic institutions with the final aim of radical</w:t>
      </w:r>
      <w:r w:rsidR="007C4AE5">
        <w:rPr>
          <w:rFonts w:asciiTheme="minorHAnsi" w:hAnsiTheme="minorHAnsi" w:cs="Garamond"/>
          <w:bdr w:val="none" w:sz="0" w:space="0" w:color="auto"/>
        </w:rPr>
        <w:t>ly</w:t>
      </w:r>
      <w:r w:rsidRPr="007925BF">
        <w:rPr>
          <w:rFonts w:asciiTheme="minorHAnsi" w:hAnsiTheme="minorHAnsi" w:cs="Garamond"/>
          <w:bdr w:val="none" w:sz="0" w:space="0" w:color="auto"/>
        </w:rPr>
        <w:t xml:space="preserve"> modernizing the field of human studies. The NLO authors are major international experts from </w:t>
      </w:r>
      <w:r w:rsidR="007C4AE5">
        <w:rPr>
          <w:rFonts w:asciiTheme="minorHAnsi" w:hAnsiTheme="minorHAnsi" w:cs="Garamond"/>
          <w:bdr w:val="none" w:sz="0" w:space="0" w:color="auto"/>
        </w:rPr>
        <w:t>almost</w:t>
      </w:r>
      <w:r w:rsidR="007C4AE5" w:rsidRPr="007925BF">
        <w:rPr>
          <w:rFonts w:asciiTheme="minorHAnsi" w:hAnsiTheme="minorHAnsi" w:cs="Garamond"/>
          <w:bdr w:val="none" w:sz="0" w:space="0" w:color="auto"/>
        </w:rPr>
        <w:t xml:space="preserve"> </w:t>
      </w:r>
      <w:r w:rsidRPr="007925BF">
        <w:rPr>
          <w:rFonts w:asciiTheme="minorHAnsi" w:hAnsiTheme="minorHAnsi" w:cs="Garamond"/>
          <w:bdr w:val="none" w:sz="0" w:space="0" w:color="auto"/>
        </w:rPr>
        <w:t xml:space="preserve">all areas of humanities: history, philosophy, cultural studies, sociology, literary criticism, </w:t>
      </w:r>
      <w:r w:rsidR="007C4AE5">
        <w:rPr>
          <w:rFonts w:asciiTheme="minorHAnsi" w:hAnsiTheme="minorHAnsi" w:cs="Garamond"/>
          <w:bdr w:val="none" w:sz="0" w:space="0" w:color="auto"/>
        </w:rPr>
        <w:t xml:space="preserve">and </w:t>
      </w:r>
      <w:r w:rsidRPr="007925BF">
        <w:rPr>
          <w:rFonts w:asciiTheme="minorHAnsi" w:hAnsiTheme="minorHAnsi" w:cs="Garamond"/>
          <w:bdr w:val="none" w:sz="0" w:space="0" w:color="auto"/>
        </w:rPr>
        <w:t>cultural and historical anthropology.  </w:t>
      </w:r>
    </w:p>
    <w:p w:rsidR="007925BF" w:rsidRPr="007925BF" w:rsidRDefault="007925BF" w:rsidP="007925BF">
      <w:pPr>
        <w:widowControl w:val="0"/>
        <w:autoSpaceDE w:val="0"/>
        <w:autoSpaceDN w:val="0"/>
        <w:adjustRightInd w:val="0"/>
        <w:rPr>
          <w:rFonts w:asciiTheme="minorHAnsi" w:hAnsiTheme="minorHAnsi" w:cs="Helvetica"/>
          <w:bdr w:val="none" w:sz="0" w:space="0" w:color="auto"/>
        </w:rPr>
      </w:pPr>
      <w:r w:rsidRPr="007925BF">
        <w:rPr>
          <w:rFonts w:asciiTheme="minorHAnsi" w:hAnsiTheme="minorHAnsi" w:cs="Garamond"/>
          <w:bdr w:val="none" w:sz="0" w:space="0" w:color="auto"/>
        </w:rPr>
        <w:t> </w:t>
      </w:r>
    </w:p>
    <w:p w:rsidR="007925BF" w:rsidRPr="007925BF" w:rsidRDefault="007925BF" w:rsidP="007925BF">
      <w:pPr>
        <w:widowControl w:val="0"/>
        <w:autoSpaceDE w:val="0"/>
        <w:autoSpaceDN w:val="0"/>
        <w:adjustRightInd w:val="0"/>
        <w:rPr>
          <w:rFonts w:asciiTheme="minorHAnsi" w:hAnsiTheme="minorHAnsi" w:cs="Helvetica"/>
          <w:bdr w:val="none" w:sz="0" w:space="0" w:color="auto"/>
        </w:rPr>
      </w:pPr>
      <w:r w:rsidRPr="007925BF">
        <w:rPr>
          <w:rFonts w:asciiTheme="minorHAnsi" w:hAnsiTheme="minorHAnsi" w:cs="Garamond"/>
          <w:bdr w:val="none" w:sz="0" w:space="0" w:color="auto"/>
        </w:rPr>
        <w:t> </w:t>
      </w:r>
    </w:p>
    <w:p w:rsidR="007925BF" w:rsidRPr="007925BF" w:rsidRDefault="007925BF" w:rsidP="007925BF">
      <w:pPr>
        <w:widowControl w:val="0"/>
        <w:autoSpaceDE w:val="0"/>
        <w:autoSpaceDN w:val="0"/>
        <w:adjustRightInd w:val="0"/>
        <w:rPr>
          <w:rFonts w:asciiTheme="minorHAnsi" w:hAnsiTheme="minorHAnsi" w:cs="Helvetica"/>
          <w:bdr w:val="none" w:sz="0" w:space="0" w:color="auto"/>
        </w:rPr>
      </w:pPr>
      <w:r w:rsidRPr="007925BF">
        <w:rPr>
          <w:rFonts w:asciiTheme="minorHAnsi" w:hAnsiTheme="minorHAnsi" w:cs="Garamond"/>
          <w:bdr w:val="none" w:sz="0" w:space="0" w:color="auto"/>
        </w:rPr>
        <w:t>EUROPEAN UNIVERSITY AT ST.PETERSBURG. Founded in 1994 with the active support of the city of St. Petersburg, the European University began operating as an elite graduate school in the social sciences and humanities in 1996. From its inception, the mission of EUSP has been to meet the needs of Russian social development by training a new generation of teachers and scholars in the best Russian and Western traditions.  The European University is one of only a few non-state universities fully qualified by the Ministry of Education to award advanced graduate degrees. Over some 20 years, EUSP has gained an international reputation for the superb scholarship of its faculty and the training of Russia's best and brightest graduate students.</w:t>
      </w:r>
    </w:p>
    <w:p w:rsidR="008973E8" w:rsidRPr="007925BF" w:rsidRDefault="008973E8" w:rsidP="007925BF">
      <w:pPr>
        <w:spacing w:after="160"/>
        <w:jc w:val="both"/>
        <w:rPr>
          <w:rFonts w:asciiTheme="minorHAnsi" w:hAnsiTheme="minorHAnsi"/>
        </w:rPr>
      </w:pPr>
    </w:p>
    <w:sectPr w:rsidR="008973E8" w:rsidRPr="007925BF" w:rsidSect="00E4505B">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E8"/>
    <w:rsid w:val="00190356"/>
    <w:rsid w:val="001C1FF7"/>
    <w:rsid w:val="00252CE5"/>
    <w:rsid w:val="002A3867"/>
    <w:rsid w:val="00355724"/>
    <w:rsid w:val="003A7F20"/>
    <w:rsid w:val="003E424F"/>
    <w:rsid w:val="004A52ED"/>
    <w:rsid w:val="0053297F"/>
    <w:rsid w:val="007925BF"/>
    <w:rsid w:val="007C4AE5"/>
    <w:rsid w:val="008973E8"/>
    <w:rsid w:val="00907D0D"/>
    <w:rsid w:val="0093061B"/>
    <w:rsid w:val="00A82A8E"/>
    <w:rsid w:val="00AF3C3C"/>
    <w:rsid w:val="00B414A1"/>
    <w:rsid w:val="00D24E20"/>
    <w:rsid w:val="00DA22DF"/>
    <w:rsid w:val="00E4505B"/>
    <w:rsid w:val="00E61DC8"/>
    <w:rsid w:val="00F45937"/>
    <w:rsid w:val="00FB3B9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96D21-4582-4916-A927-E7E2A035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bdr w:val="nil"/>
    </w:rPr>
  </w:style>
  <w:style w:type="paragraph" w:styleId="1">
    <w:name w:val="heading 1"/>
    <w:basedOn w:val="a"/>
    <w:next w:val="a"/>
    <w:qFormat/>
    <w:rsid w:val="00EF7B96"/>
    <w:pPr>
      <w:keepNext/>
      <w:spacing w:before="240" w:after="60"/>
      <w:outlineLvl w:val="0"/>
    </w:pPr>
    <w:rPr>
      <w:b/>
      <w:bCs/>
      <w:kern w:val="32"/>
      <w:sz w:val="48"/>
      <w:szCs w:val="48"/>
    </w:rPr>
  </w:style>
  <w:style w:type="paragraph" w:styleId="2">
    <w:name w:val="heading 2"/>
    <w:basedOn w:val="a"/>
    <w:next w:val="a"/>
    <w:qFormat/>
    <w:rsid w:val="00EF7B96"/>
    <w:pPr>
      <w:keepNext/>
      <w:spacing w:before="240" w:after="60"/>
      <w:outlineLvl w:val="1"/>
    </w:pPr>
    <w:rPr>
      <w:b/>
      <w:bCs/>
      <w:iCs/>
      <w:sz w:val="36"/>
      <w:szCs w:val="36"/>
    </w:rPr>
  </w:style>
  <w:style w:type="paragraph" w:styleId="3">
    <w:name w:val="heading 3"/>
    <w:basedOn w:val="a"/>
    <w:next w:val="a"/>
    <w:qFormat/>
    <w:rsid w:val="00EF7B96"/>
    <w:pPr>
      <w:keepNext/>
      <w:spacing w:before="240" w:after="60"/>
      <w:outlineLvl w:val="2"/>
    </w:pPr>
    <w:rPr>
      <w:b/>
      <w:bCs/>
      <w:sz w:val="28"/>
      <w:szCs w:val="28"/>
    </w:rPr>
  </w:style>
  <w:style w:type="paragraph" w:styleId="4">
    <w:name w:val="heading 4"/>
    <w:basedOn w:val="a"/>
    <w:next w:val="a"/>
    <w:qFormat/>
    <w:rsid w:val="00EF7B96"/>
    <w:pPr>
      <w:keepNext/>
      <w:spacing w:before="240" w:after="60"/>
      <w:outlineLvl w:val="3"/>
    </w:pPr>
    <w:rPr>
      <w:b/>
      <w:bCs/>
    </w:rPr>
  </w:style>
  <w:style w:type="paragraph" w:styleId="5">
    <w:name w:val="heading 5"/>
    <w:basedOn w:val="a"/>
    <w:next w:val="a"/>
    <w:qFormat/>
    <w:rsid w:val="00EF7B96"/>
    <w:pPr>
      <w:spacing w:before="240" w:after="60"/>
      <w:outlineLvl w:val="4"/>
    </w:pPr>
    <w:rPr>
      <w:b/>
      <w:bCs/>
      <w:iCs/>
      <w:sz w:val="20"/>
      <w:szCs w:val="20"/>
    </w:rPr>
  </w:style>
  <w:style w:type="paragraph" w:styleId="6">
    <w:name w:val="heading 6"/>
    <w:basedOn w:val="a"/>
    <w:next w:val="a"/>
    <w:qFormat/>
    <w:rsid w:val="00EF7B96"/>
    <w:pPr>
      <w:spacing w:before="240" w:after="60"/>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2ED"/>
    <w:rPr>
      <w:rFonts w:ascii="Tahoma" w:hAnsi="Tahoma" w:cs="Tahoma"/>
      <w:sz w:val="16"/>
      <w:szCs w:val="16"/>
    </w:rPr>
  </w:style>
  <w:style w:type="character" w:customStyle="1" w:styleId="a4">
    <w:name w:val="Текст выноски Знак"/>
    <w:basedOn w:val="a0"/>
    <w:link w:val="a3"/>
    <w:uiPriority w:val="99"/>
    <w:semiHidden/>
    <w:rsid w:val="004A52ED"/>
    <w:rPr>
      <w:rFonts w:ascii="Tahoma" w:hAnsi="Tahoma" w:cs="Tahoma"/>
      <w:sz w:val="16"/>
      <w:szCs w:val="16"/>
      <w:bdr w:val="nil"/>
    </w:rPr>
  </w:style>
  <w:style w:type="character" w:styleId="a5">
    <w:name w:val="annotation reference"/>
    <w:basedOn w:val="a0"/>
    <w:uiPriority w:val="99"/>
    <w:semiHidden/>
    <w:unhideWhenUsed/>
    <w:rsid w:val="004A52ED"/>
    <w:rPr>
      <w:sz w:val="16"/>
      <w:szCs w:val="16"/>
    </w:rPr>
  </w:style>
  <w:style w:type="paragraph" w:styleId="a6">
    <w:name w:val="annotation text"/>
    <w:basedOn w:val="a"/>
    <w:link w:val="a7"/>
    <w:uiPriority w:val="99"/>
    <w:semiHidden/>
    <w:unhideWhenUsed/>
    <w:rsid w:val="004A52ED"/>
    <w:rPr>
      <w:sz w:val="20"/>
      <w:szCs w:val="20"/>
    </w:rPr>
  </w:style>
  <w:style w:type="character" w:customStyle="1" w:styleId="a7">
    <w:name w:val="Текст примечания Знак"/>
    <w:basedOn w:val="a0"/>
    <w:link w:val="a6"/>
    <w:uiPriority w:val="99"/>
    <w:semiHidden/>
    <w:rsid w:val="004A52ED"/>
    <w:rPr>
      <w:bdr w:val="nil"/>
    </w:rPr>
  </w:style>
  <w:style w:type="paragraph" w:styleId="a8">
    <w:name w:val="annotation subject"/>
    <w:basedOn w:val="a6"/>
    <w:next w:val="a6"/>
    <w:link w:val="a9"/>
    <w:uiPriority w:val="99"/>
    <w:semiHidden/>
    <w:unhideWhenUsed/>
    <w:rsid w:val="004A52ED"/>
    <w:rPr>
      <w:b/>
      <w:bCs/>
    </w:rPr>
  </w:style>
  <w:style w:type="character" w:customStyle="1" w:styleId="a9">
    <w:name w:val="Тема примечания Знак"/>
    <w:basedOn w:val="a7"/>
    <w:link w:val="a8"/>
    <w:uiPriority w:val="99"/>
    <w:semiHidden/>
    <w:rsid w:val="004A52ED"/>
    <w:rPr>
      <w:b/>
      <w:bC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698</Words>
  <Characters>3979</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Gevorg Avetikyan</dc:creator>
  <cp:lastModifiedBy>Ирина Прохорова</cp:lastModifiedBy>
  <cp:revision>5</cp:revision>
  <dcterms:created xsi:type="dcterms:W3CDTF">2017-02-14T16:31:00Z</dcterms:created>
  <dcterms:modified xsi:type="dcterms:W3CDTF">2017-02-14T16:47:00Z</dcterms:modified>
</cp:coreProperties>
</file>