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19C" w14:textId="38D47BD3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B82BE62" wp14:editId="6DE65840">
            <wp:extent cx="3234690" cy="802005"/>
            <wp:effectExtent l="0" t="0" r="381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0F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6932988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5511468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12CCB0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519DA11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273A7621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08D2A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</w:p>
    <w:p w14:paraId="14DE1AC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 xml:space="preserve">Международная </w:t>
      </w:r>
    </w:p>
    <w:p w14:paraId="27B64D9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научно-практическая конференция</w:t>
      </w:r>
    </w:p>
    <w:p w14:paraId="17CA5E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498B245C" w14:textId="567E5A09" w:rsidR="006B0CC2" w:rsidRPr="006B0CC2" w:rsidRDefault="00FF3340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 xml:space="preserve">НОВЫЕ ИНФОРМАЦИОННЫЕ ТЕХНОЛОГИИ И СИСТЕМЫ В РЕШЕНИИ ЗАДАЧ </w:t>
      </w:r>
      <w:r w:rsidR="00D814A5"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br/>
      </w: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>ИННОВАЦИОННОГО РАЗВИТИЯ</w:t>
      </w:r>
    </w:p>
    <w:p w14:paraId="79FEB29D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</w:p>
    <w:p w14:paraId="3B171F08" w14:textId="686B1194" w:rsidR="006B0CC2" w:rsidRPr="006B0CC2" w:rsidRDefault="00FF3340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07 мая 2022 г.</w:t>
      </w:r>
    </w:p>
    <w:p w14:paraId="010E4243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1B10BB57" w14:textId="67E77D3D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 xml:space="preserve">г. </w:t>
      </w:r>
      <w:r w:rsidR="00FF3340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Ижевск</w:t>
      </w: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 w:cs="Times New Roman"/>
          <w:sz w:val="32"/>
          <w:szCs w:val="20"/>
          <w:lang w:eastAsia="ru-RU"/>
        </w:rPr>
        <w:t xml:space="preserve"> </w:t>
      </w:r>
    </w:p>
    <w:p w14:paraId="6BEFB8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6686A95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71B106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450EFD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700D32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54A5E28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10B09C2" w14:textId="3F4982BB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 xml:space="preserve">ШИФР КОНФЕРЕНЦИИ: </w:t>
      </w:r>
      <w:r w:rsidR="00FF3340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>KON-432</w:t>
      </w:r>
    </w:p>
    <w:p w14:paraId="2F82408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6B0CC2" w14:paraId="6DB3E021" w14:textId="77777777" w:rsidTr="005C7425">
        <w:tc>
          <w:tcPr>
            <w:tcW w:w="2773" w:type="pct"/>
          </w:tcPr>
          <w:p w14:paraId="32F247D8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13BB0A47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0986135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77A0F0BB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744026FF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5C25089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3C7376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5CA4A31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3115FD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C9623E1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66EB3CBD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6985FBD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41C725A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625BC67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75D92F3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7F58AC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1DAC64C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17. Архитектура</w:t>
            </w:r>
          </w:p>
          <w:p w14:paraId="10F613B3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B5E757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01CC71D5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1B379C9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21. Культурология</w:t>
            </w:r>
          </w:p>
          <w:p w14:paraId="3F7E5C9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8AA3DD0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</w:p>
    <w:p w14:paraId="261216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КАК СТАТЬ УЧАСТНИКОМ КОНФЕРЕНЦИИ</w:t>
      </w:r>
    </w:p>
    <w:p w14:paraId="1EFE9FF6" w14:textId="646A631A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 xml:space="preserve">до </w:t>
      </w:r>
      <w:r w:rsidR="00FF3340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07 мая 2022 г.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выслать на электронный адрес 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nauka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@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os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-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russia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com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следующие материалы: </w:t>
      </w:r>
    </w:p>
    <w:p w14:paraId="294B514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97A9B8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7FADC92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(фотографию) или скриншот (при </w:t>
      </w:r>
      <w:proofErr w:type="gramStart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он-лайн</w:t>
      </w:r>
      <w:proofErr w:type="gram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оплате)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квитанции</w:t>
      </w:r>
    </w:p>
    <w:p w14:paraId="490BF7ED" w14:textId="7DAEF405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FF3340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KON-432</w:t>
      </w:r>
    </w:p>
    <w:p w14:paraId="6B330FA5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20EC10E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B51070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0E871EE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 w:cs="Times New Roman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70B8BCA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</w:p>
    <w:p w14:paraId="7A2A833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4BF81345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7080C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МАТЕРИАЛЫ КОНФЕРЕНЦИИ</w:t>
      </w:r>
    </w:p>
    <w:p w14:paraId="5AD5049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391EBA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AEB544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0E4B0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C60BD1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2642A64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65F2792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21F2C0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18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0E803D9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3 дней размещение на сайте </w:t>
      </w:r>
      <w:hyperlink r:id="rId10" w:history="1">
        <w:r w:rsidRPr="006B0CC2">
          <w:rPr>
            <w:rFonts w:ascii="Trebuchet MS" w:eastAsia="Times New Roman" w:hAnsi="Trebuchet MS" w:cs="Times New Roman"/>
            <w:color w:val="0000FF"/>
            <w:spacing w:val="-2"/>
            <w:sz w:val="18"/>
            <w:szCs w:val="18"/>
            <w:u w:val="single"/>
            <w:lang w:eastAsia="ru-RU"/>
          </w:rPr>
          <w:t>os-russia.com</w:t>
        </w:r>
      </w:hyperlink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 в разделе «Архив конференций»;</w:t>
      </w:r>
    </w:p>
    <w:p w14:paraId="7FE85B5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7 рабочих дней рассылка электронных изданий;</w:t>
      </w:r>
    </w:p>
    <w:p w14:paraId="1006268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3 рабочих дней рассылка (при заказе) печатных изданий;</w:t>
      </w:r>
    </w:p>
    <w:p w14:paraId="5701BD5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</w:p>
    <w:p w14:paraId="78CAD0A8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17B3B37F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63F9C95B" w14:textId="77777777" w:rsidR="006B0CC2" w:rsidRPr="006B0CC2" w:rsidRDefault="00373429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0"/>
          <w:szCs w:val="18"/>
          <w:lang w:eastAsia="ru-RU"/>
        </w:rPr>
      </w:pPr>
      <w:hyperlink r:id="rId11" w:history="1">
        <w:r w:rsidR="006B0CC2" w:rsidRPr="006B0CC2">
          <w:rPr>
            <w:rFonts w:ascii="Trebuchet MS" w:eastAsia="Times New Roman" w:hAnsi="Trebuchet MS" w:cs="Times New Roman"/>
            <w:b/>
            <w:color w:val="0000FF"/>
            <w:sz w:val="20"/>
            <w:szCs w:val="18"/>
            <w:u w:val="single"/>
            <w:lang w:eastAsia="ru-RU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6B0CC2" w14:paraId="42807D4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0AE871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6B0CC2" w14:paraId="6B351E8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53E2E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Оригинальность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должна составлять не менее 65%</w:t>
            </w:r>
          </w:p>
        </w:tc>
      </w:tr>
      <w:tr w:rsidR="006B0CC2" w:rsidRPr="006B0CC2" w14:paraId="1050551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E1BE24" w14:textId="77777777" w:rsidR="006B0CC2" w:rsidRPr="006B0CC2" w:rsidRDefault="006B0CC2" w:rsidP="006B0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424870D3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01D3155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2AFA6C30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Шрифт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кегль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тип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64152CE6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1B686DFD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6B0CC2" w14:paraId="7C98EEC6" w14:textId="77777777" w:rsidTr="005C7425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DD09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6B0CC2" w14:paraId="0E10390D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0D16BF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B2E57C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BE9740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14:paraId="2616415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ED54A9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79AA41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9528F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F528C09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2CD3277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B9DACD0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2AFB845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), и года (2022).</w:t>
            </w:r>
          </w:p>
        </w:tc>
      </w:tr>
      <w:tr w:rsidR="006B0CC2" w:rsidRPr="006B0CC2" w14:paraId="26B47286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69537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6B0CC2" w14:paraId="7DD096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9A342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Ключевые слова</w:t>
            </w:r>
            <w:proofErr w:type="gramStart"/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это</w:t>
            </w:r>
            <w:proofErr w:type="gramEnd"/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 xml:space="preserve"> слова, которые характеризуют область и тему исследования.</w:t>
            </w:r>
          </w:p>
        </w:tc>
      </w:tr>
      <w:tr w:rsidR="006B0CC2" w:rsidRPr="006B0CC2" w14:paraId="1F66CBC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632A16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</w:p>
        </w:tc>
      </w:tr>
      <w:tr w:rsidR="006B0CC2" w:rsidRPr="006B0CC2" w14:paraId="20BEFA0A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5A55A1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Рисунки и таблицы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37D8C9A" w14:textId="77777777" w:rsidR="006B0CC2" w:rsidRPr="006B0CC2" w:rsidRDefault="006B0CC2" w:rsidP="006B0CC2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3287D9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proofErr w:type="gram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Пример:   </w:t>
            </w:r>
            <w:proofErr w:type="gram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                                                                  </w:t>
            </w: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6B0CC2" w14:paraId="46C863E7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98B0EE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6B0CC2" w14:paraId="68033F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0AD6B8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FAFF3E5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19"/>
          <w:szCs w:val="19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6B0CC2" w14:paraId="47BDC972" w14:textId="77777777" w:rsidTr="005C7425">
        <w:trPr>
          <w:trHeight w:val="9154"/>
        </w:trPr>
        <w:tc>
          <w:tcPr>
            <w:tcW w:w="5000" w:type="pct"/>
            <w:shd w:val="clear" w:color="auto" w:fill="auto"/>
          </w:tcPr>
          <w:p w14:paraId="7C2C7CAB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УДК 330</w:t>
            </w:r>
          </w:p>
          <w:p w14:paraId="51B79C3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Марков </w:t>
            </w: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Е.Е.</w:t>
            </w:r>
          </w:p>
          <w:p w14:paraId="0BF0B9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</w:t>
            </w: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доцент ОГУ, </w:t>
            </w:r>
          </w:p>
          <w:p w14:paraId="2D0E328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г. Оренбург, РФ</w:t>
            </w:r>
          </w:p>
          <w:p w14:paraId="14B615A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68832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БУХГАЛТЕРСКОГО УЧЕТА</w:t>
            </w:r>
          </w:p>
          <w:p w14:paraId="4C7B40F6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77EB25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Аннотация</w:t>
            </w:r>
          </w:p>
          <w:p w14:paraId="2684B2C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Актуальность. Цель. Результат.</w:t>
            </w:r>
          </w:p>
          <w:p w14:paraId="4BCA2E1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слова</w:t>
            </w:r>
          </w:p>
          <w:p w14:paraId="265706F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Слово, слово, слово, слово</w:t>
            </w:r>
          </w:p>
          <w:p w14:paraId="73B4018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CA92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Текст. Текст. «Цитата» [1, с. 35]. </w:t>
            </w:r>
            <w:proofErr w:type="gramStart"/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Текст(</w:t>
            </w:r>
            <w:proofErr w:type="gramEnd"/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см. табл. 1). </w:t>
            </w:r>
          </w:p>
          <w:p w14:paraId="09E163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6B7EF0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6B0CC2" w:rsidRPr="006B0CC2" w14:paraId="25A4CB95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958D932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913937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E4CDC1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0CC2" w:rsidRPr="006B0CC2" w14:paraId="2B191C56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E22C974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7973511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EDBA36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60C84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F94F3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Текст. Текст (рис 1.).</w:t>
            </w:r>
          </w:p>
          <w:p w14:paraId="7631E34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DBCB1" wp14:editId="15FCC279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F83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Рис. 1. Название рисунка</w:t>
            </w:r>
          </w:p>
          <w:p w14:paraId="4829905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7D94703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Текст. Текст.</w:t>
            </w:r>
          </w:p>
          <w:p w14:paraId="42A2CB4C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F541" w14:textId="77777777" w:rsidR="006B0CC2" w:rsidRPr="006B0CC2" w:rsidRDefault="006B0CC2" w:rsidP="006B0CC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0196A5DE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0B65F4D1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616DAE1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Марков Е.Е., 2022</w:t>
            </w:r>
          </w:p>
        </w:tc>
      </w:tr>
    </w:tbl>
    <w:p w14:paraId="56E5E50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lastRenderedPageBreak/>
        <w:t>АНКЕТА / ЗАЯВКА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6B0CC2" w14:paraId="166C16DC" w14:textId="77777777" w:rsidTr="005C7425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4C90AD8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5E591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5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6F8D2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6B0CC2" w14:paraId="052DEA53" w14:textId="77777777" w:rsidTr="005C7425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BB5C3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170D53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753F26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12AF005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5EAD0BE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FAE984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5813A85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6B0CC2" w14:paraId="077189E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4D8328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BA35F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58131C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85FC6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1D44B9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09E640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4065D3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C490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4DDE0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7EEA456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74FD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F28081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2DCB1C3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23889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33315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9BE0FB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B6CD3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8F85D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5B1D8FB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1EBC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57F98EA2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43AE8F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307E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14A0E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126590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7329F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C2023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9F7853F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1BE1D39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418004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672854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1144035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94068A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6FAF4C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48C6B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82570CF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17BF7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2892F0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BCFB86C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3F656A6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30AFA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5D21F93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4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7B61A3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7F07637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1AE2EC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0E8AD4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09F289F2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98040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284587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0E5CACF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pdf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146536C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E799CFB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A2B7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556FE20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62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FA09C6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82F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3591996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печатных сертификатов и благодарностей – 100 руб. (для иностранных участников – $7</w:t>
            </w:r>
            <w:proofErr w:type="gram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</w:t>
            </w:r>
            <w:proofErr w:type="gram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4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8BBD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9BF7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степени</w:t>
            </w:r>
          </w:p>
          <w:p w14:paraId="6D802C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925ED7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Место (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83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CE1E3B4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F1FF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3BE6215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Почтовый адрес для отправки печатных экземпляров сборника.</w:t>
            </w:r>
          </w:p>
          <w:p w14:paraId="0699BAE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2A43EE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D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Кому:</w:t>
            </w:r>
          </w:p>
          <w:p w14:paraId="4E95B4A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  <w:p w14:paraId="60411C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D814A5" w14:paraId="1E0D4C60" w14:textId="77777777" w:rsidTr="005C7425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93A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78C622" w14:textId="5F081150" w:rsidR="006B0CC2" w:rsidRPr="00D814A5" w:rsidRDefault="00FF3340" w:rsidP="006B0CC2">
            <w:pPr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b/>
                <w:sz w:val="16"/>
                <w:szCs w:val="16"/>
                <w:lang w:val="en-US"/>
              </w:rPr>
            </w:pPr>
            <w:r w:rsidRPr="00D814A5">
              <w:rPr>
                <w:rFonts w:ascii="Trebuchet MS" w:eastAsia="Calibri" w:hAnsi="Trebuchet MS" w:cs="Times New Roman"/>
                <w:b/>
                <w:sz w:val="16"/>
                <w:szCs w:val="16"/>
                <w:lang w:val="en-US"/>
              </w:rPr>
              <w:t>KON-432</w:t>
            </w:r>
            <w:r w:rsidR="006B0CC2" w:rsidRPr="00D814A5">
              <w:rPr>
                <w:rFonts w:ascii="Trebuchet MS" w:eastAsia="Calibri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0A55F10E" w14:textId="77777777" w:rsidR="006B0CC2" w:rsidRPr="00D814A5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nauka</w:t>
            </w:r>
            <w:r w:rsidRPr="00D814A5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@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os</w:t>
            </w:r>
            <w:r w:rsidRPr="00D814A5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russia</w:t>
            </w:r>
            <w:r w:rsidRPr="00D814A5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.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7F37D1BE" w14:textId="77777777" w:rsidR="006B0CC2" w:rsidRPr="00D814A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0"/>
          <w:szCs w:val="20"/>
          <w:lang w:val="en-US" w:eastAsia="ru-RU"/>
        </w:rPr>
      </w:pPr>
    </w:p>
    <w:p w14:paraId="1B76622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D814A5">
        <w:rPr>
          <w:rFonts w:ascii="Trebuchet MS" w:eastAsia="Times New Roman" w:hAnsi="Trebuchet MS" w:cs="Times New Roman"/>
          <w:b/>
          <w:color w:val="1F4E79"/>
          <w:szCs w:val="20"/>
          <w:lang w:val="en-US"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6B0CC2" w14:paraId="20BDFC67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157C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B22C2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609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6B0CC2" w14:paraId="58040A1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AF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85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C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66A4A68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0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6B0CC2" w14:paraId="6E12A76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F5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4398A1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val="en-US" w:eastAsia="ru-RU"/>
              </w:rPr>
              <w:t>pdf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8C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71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6D7F21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8A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1F88B2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67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38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4DC1FC49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9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</w:p>
          <w:p w14:paraId="550EFE6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70C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2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0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51FA159B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55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степени</w:t>
            </w:r>
          </w:p>
          <w:p w14:paraId="4554BF3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proofErr w:type="gramStart"/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так же</w:t>
            </w:r>
            <w:proofErr w:type="gramEnd"/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3F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834BF94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D7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1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AA652E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val="en-US" w:eastAsia="ru-RU"/>
        </w:rPr>
      </w:pPr>
    </w:p>
    <w:p w14:paraId="29C836D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РЕКВИЗИТЫ ДЛЯ ОПЛАТЫ</w:t>
      </w:r>
    </w:p>
    <w:p w14:paraId="00ECFA21" w14:textId="77777777" w:rsidR="006B0CC2" w:rsidRPr="006B0CC2" w:rsidRDefault="006B0CC2" w:rsidP="006B0CC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Получатель ООО «ОМЕГА САЙНС»</w:t>
      </w:r>
    </w:p>
    <w:p w14:paraId="1E44688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</w:r>
      <w:proofErr w:type="gramStart"/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  <w:t xml:space="preserve">  КПП</w:t>
      </w:r>
      <w:proofErr w:type="gramEnd"/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0274 01 001</w:t>
      </w:r>
    </w:p>
    <w:p w14:paraId="416BDBA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Р/С 407 028 105 060 000 077 75</w:t>
      </w:r>
    </w:p>
    <w:p w14:paraId="61D5EF9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67546CA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БИК 048 073 601 </w:t>
      </w:r>
    </w:p>
    <w:p w14:paraId="2CDA5BB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Кор счет 301 018 103 000 000 006 01 в РКЦ НБ РБ</w:t>
      </w:r>
    </w:p>
    <w:p w14:paraId="4FFCD1F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».</w:t>
      </w:r>
    </w:p>
    <w:p w14:paraId="310FFF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2. Заполненную квитанцию можно скачать по ссылке «</w:t>
      </w:r>
      <w:hyperlink r:id="rId16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Квитанция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» </w:t>
      </w:r>
    </w:p>
    <w:p w14:paraId="4DBCF9E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оплата организационного взноса по ссылке «</w:t>
      </w:r>
      <w:hyperlink r:id="rId17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On-line оплата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</w:t>
      </w:r>
    </w:p>
    <w:p w14:paraId="65CCC2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8" w:history="1"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7B582ECA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10802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ТИПОВЫЕ ВЫХОДНЫЕ ДАННЫЕ</w:t>
      </w:r>
    </w:p>
    <w:p w14:paraId="2B652E91" w14:textId="7501BA15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FF3340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НОВЫЕ ИНФОРМАЦИОННЫЕ ТЕХНОЛОГИИ И СИСТЕМЫ В РЕШЕНИИ ЗАДАЧ ИННОВАЦИОННОГО РАЗВИТИЯ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» (</w:t>
      </w:r>
      <w:r w:rsidR="00FF3340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Ижевск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FF3340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07 мая 2022 г.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3B83CCD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0A6A0CB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2176693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56AF980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» </w:t>
      </w:r>
    </w:p>
    <w:p w14:paraId="3A854AB3" w14:textId="63ADCF2E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18"/>
          <w:szCs w:val="18"/>
          <w:lang w:val="en-US" w:eastAsia="ru-RU"/>
        </w:rPr>
      </w:pPr>
      <w:proofErr w:type="gramStart"/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os-russia.com  |</w:t>
      </w:r>
      <w:proofErr w:type="gramEnd"/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|   nauka@os-russia.com  ||  +7 960 800 41 99  ||  +7 347 299 41 99</w:t>
      </w:r>
    </w:p>
    <w:sectPr w:rsidR="009000B1" w:rsidRPr="006B0CC2" w:rsidSect="006B0CC2">
      <w:headerReference w:type="default" r:id="rId19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00E44" w14:textId="77777777" w:rsidR="00373429" w:rsidRDefault="00373429" w:rsidP="006B0CC2">
      <w:pPr>
        <w:spacing w:after="0" w:line="240" w:lineRule="auto"/>
      </w:pPr>
      <w:r>
        <w:separator/>
      </w:r>
    </w:p>
  </w:endnote>
  <w:endnote w:type="continuationSeparator" w:id="0">
    <w:p w14:paraId="5813612E" w14:textId="77777777" w:rsidR="00373429" w:rsidRDefault="00373429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E18F2" w14:textId="77777777" w:rsidR="00373429" w:rsidRDefault="00373429" w:rsidP="006B0CC2">
      <w:pPr>
        <w:spacing w:after="0" w:line="240" w:lineRule="auto"/>
      </w:pPr>
      <w:r>
        <w:separator/>
      </w:r>
    </w:p>
  </w:footnote>
  <w:footnote w:type="continuationSeparator" w:id="0">
    <w:p w14:paraId="5FFF08F2" w14:textId="77777777" w:rsidR="00373429" w:rsidRDefault="00373429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C9AC" w14:textId="44FA0EEE" w:rsidR="006B0CC2" w:rsidRPr="006B0CC2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8"/>
        <w:szCs w:val="18"/>
      </w:rPr>
    </w:pPr>
    <w:r w:rsidRPr="006B0CC2">
      <w:rPr>
        <w:rFonts w:ascii="Trebuchet MS" w:hAnsi="Trebuchet MS"/>
        <w:sz w:val="18"/>
        <w:szCs w:val="18"/>
      </w:rPr>
      <w:t>МЕЖДУНАРОДНАЯ НАУЧНО-ПРАКТИЧЕСКАЯ КОНФЕРЕНЦИЯ «</w:t>
    </w:r>
    <w:r w:rsidR="00FF3340">
      <w:rPr>
        <w:rFonts w:ascii="Trebuchet MS" w:hAnsi="Trebuchet MS"/>
        <w:sz w:val="18"/>
        <w:szCs w:val="18"/>
      </w:rPr>
      <w:t>НОВЫЕ ИНФОРМАЦИОННЫЕ ТЕХНОЛОГИИ И СИСТЕМЫ В РЕШЕНИИ ЗАДАЧ ИННОВАЦИОННОГО РАЗВИТИЯ</w:t>
    </w:r>
    <w:r w:rsidRPr="006B0CC2">
      <w:rPr>
        <w:rFonts w:ascii="Trebuchet MS" w:hAnsi="Trebuchet MS"/>
        <w:sz w:val="18"/>
        <w:szCs w:val="18"/>
      </w:rPr>
      <w:t>»</w:t>
    </w:r>
  </w:p>
  <w:p w14:paraId="5A8B37FA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62AB1"/>
    <w:rsid w:val="00160DAD"/>
    <w:rsid w:val="001C3E7A"/>
    <w:rsid w:val="002F08B2"/>
    <w:rsid w:val="00373429"/>
    <w:rsid w:val="006B0CC2"/>
    <w:rsid w:val="006F13DA"/>
    <w:rsid w:val="007F3830"/>
    <w:rsid w:val="009000B1"/>
    <w:rsid w:val="00957FA3"/>
    <w:rsid w:val="009B205C"/>
    <w:rsid w:val="00B10E25"/>
    <w:rsid w:val="00CC4F04"/>
    <w:rsid w:val="00D814A5"/>
    <w:rsid w:val="00FB2C5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1F3D2"/>
  <w15:chartTrackingRefBased/>
  <w15:docId w15:val="{6AE1FA44-494C-4D3B-87FE-79F2B29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mailto:nauka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rekviz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vitanciy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" TargetMode="External"/><Relationship Id="rId10" Type="http://schemas.openxmlformats.org/officeDocument/2006/relationships/hyperlink" Target="https://os-russia.com/arch-kon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4</cp:revision>
  <dcterms:created xsi:type="dcterms:W3CDTF">2021-11-18T13:03:00Z</dcterms:created>
  <dcterms:modified xsi:type="dcterms:W3CDTF">2021-11-18T22:24:00Z</dcterms:modified>
</cp:coreProperties>
</file>