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04" w:before="0" w:after="0"/>
        <w:jc w:val="center"/>
        <w:rPr>
          <w:sz w:val="32"/>
          <w:b/>
          <w:sz w:val="32"/>
          <w:b/>
          <w:szCs w:val="32"/>
          <w:rFonts w:ascii="Times New Roman" w:hAnsi="Times New Roman"/>
        </w:rPr>
      </w:pPr>
      <w:r>
        <w:rPr>
          <w:rFonts w:ascii="Times New Roman" w:hAnsi="Times New Roman"/>
          <w:b/>
          <w:sz w:val="32"/>
          <w:szCs w:val="32"/>
        </w:rPr>
        <w:t>ИНФОРМАЦИОННОЕ ПИСЬМО</w:t>
      </w:r>
      <w:r/>
    </w:p>
    <w:p>
      <w:pPr>
        <w:pStyle w:val="Normal"/>
        <w:spacing w:lineRule="auto" w:line="204" w:before="0" w:after="0"/>
        <w:jc w:val="center"/>
        <w:rPr>
          <w:sz w:val="10"/>
          <w:sz w:val="10"/>
          <w:szCs w:val="10"/>
          <w:rFonts w:ascii="Times New Roman" w:hAnsi="Times New Roman"/>
        </w:rPr>
      </w:pPr>
      <w:r>
        <w:rPr>
          <w:rFonts w:ascii="Times New Roman" w:hAnsi="Times New Roman"/>
          <w:sz w:val="10"/>
          <w:szCs w:val="10"/>
        </w:rPr>
      </w:r>
      <w:r/>
    </w:p>
    <w:p>
      <w:pPr>
        <w:pStyle w:val="Normal"/>
        <w:spacing w:lineRule="auto" w:line="204" w:before="0" w:after="0"/>
        <w:jc w:val="center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Х Международная научно-практическая конференция, посвященная 85-летию ХНАДУ,</w:t>
      </w:r>
      <w:r/>
    </w:p>
    <w:p>
      <w:pPr>
        <w:pStyle w:val="Normal"/>
        <w:spacing w:lineRule="auto" w:line="204" w:before="0" w:after="0"/>
        <w:jc w:val="center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«Эколого-правовые и экономические аспекты экологической безопасности регионов»</w:t>
      </w:r>
      <w:r/>
    </w:p>
    <w:p>
      <w:pPr>
        <w:pStyle w:val="Normal"/>
        <w:spacing w:lineRule="auto" w:line="204" w:before="0" w:after="0"/>
        <w:jc w:val="center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20-21 октября 2015 года.</w:t>
      </w:r>
      <w:r/>
    </w:p>
    <w:p>
      <w:pPr>
        <w:pStyle w:val="Normal"/>
        <w:spacing w:lineRule="auto" w:line="204" w:before="0" w:after="0"/>
        <w:jc w:val="center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column">
                  <wp:posOffset>-359410</wp:posOffset>
                </wp:positionH>
                <wp:positionV relativeFrom="paragraph">
                  <wp:posOffset>90170</wp:posOffset>
                </wp:positionV>
                <wp:extent cx="7602220" cy="127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760" cy="720"/>
                        </a:xfrm>
                        <a:prstGeom prst="straightConnector1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stroked="t" style="position:absolute;margin-left:-28.3pt;margin-top:7.1pt;width:598.5pt;height:0pt" type="shapetype_32">
                <w10:wrap type="none"/>
                <v:fill on="false" o:detectmouseclick="t"/>
                <v:stroke color="black" weight="38160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column">
                  <wp:posOffset>-359410</wp:posOffset>
                </wp:positionH>
                <wp:positionV relativeFrom="paragraph">
                  <wp:posOffset>29845</wp:posOffset>
                </wp:positionV>
                <wp:extent cx="7602220" cy="127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760" cy="720"/>
                        </a:xfrm>
                        <a:prstGeom prst="straightConnector1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-28.3pt;margin-top:2.35pt;width:598.5pt;height:0pt" type="shapetype_32">
                <w10:wrap type="none"/>
                <v:fill on="false" o:detectmouseclick="t"/>
                <v:stroke color="black" weight="12600" joinstyle="round" endcap="flat"/>
              </v:shape>
            </w:pict>
          </mc:Fallback>
        </mc:AlternateContent>
      </w:r>
      <w:r/>
    </w:p>
    <w:p>
      <w:pPr>
        <w:pStyle w:val="Normal"/>
        <w:spacing w:lineRule="auto" w:line="204" w:before="0" w:after="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Рабочие языки конференции:</w:t>
      </w:r>
      <w:r/>
    </w:p>
    <w:p>
      <w:pPr>
        <w:pStyle w:val="Normal"/>
        <w:spacing w:lineRule="auto" w:line="204" w:before="0" w:after="0"/>
        <w:jc w:val="center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украинский; русский; английский.</w:t>
      </w:r>
      <w:r/>
    </w:p>
    <w:p>
      <w:pPr>
        <w:pStyle w:val="Normal"/>
        <w:spacing w:lineRule="auto" w:line="204" w:before="0" w:after="0"/>
        <w:jc w:val="center"/>
        <w:rPr>
          <w:sz w:val="10"/>
          <w:b/>
          <w:sz w:val="10"/>
          <w:b/>
          <w:szCs w:val="10"/>
          <w:rFonts w:ascii="Times New Roman" w:hAnsi="Times New Roman"/>
        </w:rPr>
      </w:pPr>
      <w:r>
        <w:rPr>
          <w:rFonts w:ascii="Times New Roman" w:hAnsi="Times New Roman"/>
          <w:b/>
          <w:sz w:val="10"/>
          <w:szCs w:val="10"/>
        </w:rPr>
        <mc:AlternateContent>
          <mc:Choice Requires="wps"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7620</wp:posOffset>
                </wp:positionH>
                <wp:positionV relativeFrom="paragraph">
                  <wp:posOffset>5715</wp:posOffset>
                </wp:positionV>
                <wp:extent cx="6818630" cy="67691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6818040" cy="67644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fillcolor="white" stroked="t" style="position:absolute;margin-left:0.6pt;margin-top:0.45pt;width:536.8pt;height:53.2pt">
                <w10:wrap type="none"/>
                <v:fill type="solid" color2="black" o:detectmouseclick="t" opacity="0"/>
                <v:stroke color="black" weight="19080" joinstyle="round" endcap="flat"/>
              </v:roundrect>
            </w:pict>
          </mc:Fallback>
        </mc:AlternateContent>
      </w:r>
      <w:r/>
    </w:p>
    <w:p>
      <w:pPr>
        <w:pStyle w:val="Normal"/>
        <w:spacing w:lineRule="auto" w:line="204" w:before="0" w:after="0"/>
        <w:jc w:val="center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Статьи участников конференции, которые ПРОШЛИ закрытое рецензирование, будут опубликованы до ее открытия в специализированном сборнике «Вестник ХНАДУ» (представлен в отечественных и зарубежных реферативных базах данных), статьи, которые НЕ ПРОШЛИ рецензирование, будут изданы в виде электронного сборника материалов конференции.</w:t>
      </w:r>
      <w:r/>
    </w:p>
    <w:p>
      <w:pPr>
        <w:pStyle w:val="Normal"/>
        <w:spacing w:lineRule="auto" w:line="204" w:before="0" w:after="0"/>
        <w:ind w:left="720" w:hanging="720"/>
        <w:jc w:val="center"/>
        <w:rPr>
          <w:sz w:val="10"/>
          <w:b/>
          <w:sz w:val="10"/>
          <w:b/>
          <w:szCs w:val="10"/>
          <w:rFonts w:ascii="Times New Roman" w:hAnsi="Times New Roman"/>
        </w:rPr>
      </w:pPr>
      <w:r>
        <w:rPr>
          <w:rFonts w:ascii="Times New Roman" w:hAnsi="Times New Roman"/>
          <w:b/>
          <w:sz w:val="10"/>
          <w:szCs w:val="10"/>
        </w:rPr>
      </w:r>
      <w:r/>
    </w:p>
    <w:p>
      <w:pPr>
        <w:pStyle w:val="Normal"/>
        <w:spacing w:lineRule="auto" w:line="204" w:before="0" w:after="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Требования к оформлению:</w:t>
      </w:r>
      <w:r/>
    </w:p>
    <w:p>
      <w:pPr>
        <w:pStyle w:val="Normal"/>
        <w:numPr>
          <w:ilvl w:val="0"/>
          <w:numId w:val="1"/>
        </w:numPr>
        <w:tabs>
          <w:tab w:val="left" w:pos="284" w:leader="none"/>
        </w:tabs>
        <w:spacing w:lineRule="auto" w:line="204" w:before="0" w:after="0"/>
        <w:ind w:hanging="720"/>
        <w:jc w:val="both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объем статьи – не более 10-х полных страниц формата А4;</w:t>
      </w:r>
      <w:r/>
    </w:p>
    <w:p>
      <w:pPr>
        <w:pStyle w:val="Normal"/>
        <w:numPr>
          <w:ilvl w:val="0"/>
          <w:numId w:val="1"/>
        </w:numPr>
        <w:tabs>
          <w:tab w:val="left" w:pos="284" w:leader="none"/>
        </w:tabs>
        <w:spacing w:lineRule="auto" w:line="204" w:before="0" w:after="0"/>
        <w:ind w:hanging="720"/>
        <w:jc w:val="both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текстовый редактор – «Microsoft Word» (версия 2003-2007);</w:t>
      </w:r>
      <w:r/>
    </w:p>
    <w:p>
      <w:pPr>
        <w:pStyle w:val="Normal"/>
        <w:numPr>
          <w:ilvl w:val="0"/>
          <w:numId w:val="1"/>
        </w:numPr>
        <w:tabs>
          <w:tab w:val="left" w:pos="284" w:leader="none"/>
        </w:tabs>
        <w:spacing w:lineRule="auto" w:line="204" w:before="0" w:after="0"/>
        <w:ind w:hanging="720"/>
        <w:jc w:val="both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интервал – 1, абзац – 10 мм;</w:t>
      </w:r>
      <w:r/>
    </w:p>
    <w:p>
      <w:pPr>
        <w:pStyle w:val="Normal"/>
        <w:numPr>
          <w:ilvl w:val="0"/>
          <w:numId w:val="1"/>
        </w:numPr>
        <w:tabs>
          <w:tab w:val="left" w:pos="284" w:leader="none"/>
        </w:tabs>
        <w:spacing w:lineRule="auto" w:line="204" w:before="0" w:after="0"/>
        <w:ind w:hanging="720"/>
        <w:jc w:val="both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поля справа, слева, снизу и сверху – 20 мм;</w:t>
      </w:r>
      <w:r/>
    </w:p>
    <w:p>
      <w:pPr>
        <w:pStyle w:val="Normal"/>
        <w:numPr>
          <w:ilvl w:val="0"/>
          <w:numId w:val="1"/>
        </w:numPr>
        <w:tabs>
          <w:tab w:val="left" w:pos="284" w:leader="none"/>
        </w:tabs>
        <w:spacing w:lineRule="auto" w:line="204" w:before="0" w:after="0"/>
        <w:ind w:hanging="720"/>
        <w:jc w:val="both"/>
        <w:rPr>
          <w:sz w:val="24"/>
          <w:sz w:val="24"/>
          <w:szCs w:val="24"/>
          <w:rFonts w:ascii="Times New Roman" w:hAnsi="Times New Roman"/>
          <w:lang w:val="en-US"/>
        </w:rPr>
      </w:pPr>
      <w:r>
        <w:rPr>
          <w:rFonts w:ascii="Times New Roman" w:hAnsi="Times New Roman"/>
          <w:sz w:val="24"/>
          <w:szCs w:val="24"/>
        </w:rPr>
        <w:t>шрифт</w:t>
      </w:r>
      <w:r>
        <w:rPr>
          <w:rFonts w:ascii="Times New Roman" w:hAnsi="Times New Roman"/>
          <w:sz w:val="24"/>
          <w:szCs w:val="24"/>
          <w:lang w:val="en-US"/>
        </w:rPr>
        <w:t xml:space="preserve"> – Times New Roman – 14 pt;</w:t>
      </w:r>
      <w:r/>
    </w:p>
    <w:p>
      <w:pPr>
        <w:pStyle w:val="Normal"/>
        <w:numPr>
          <w:ilvl w:val="0"/>
          <w:numId w:val="1"/>
        </w:numPr>
        <w:tabs>
          <w:tab w:val="left" w:pos="284" w:leader="none"/>
        </w:tabs>
        <w:spacing w:lineRule="auto" w:line="204" w:before="0" w:after="0"/>
        <w:ind w:hanging="720"/>
        <w:jc w:val="both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все рисунки и таблицы должны быть сгруппированы, пронумерованы и ссылки на них по тексту;</w:t>
      </w:r>
      <w:r/>
    </w:p>
    <w:p>
      <w:pPr>
        <w:pStyle w:val="Normal"/>
        <w:numPr>
          <w:ilvl w:val="0"/>
          <w:numId w:val="1"/>
        </w:numPr>
        <w:tabs>
          <w:tab w:val="left" w:pos="284" w:leader="none"/>
        </w:tabs>
        <w:spacing w:lineRule="auto" w:line="204" w:before="0" w:after="0"/>
        <w:ind w:hanging="720"/>
        <w:jc w:val="both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все формулы должны быть пронумерованы и вставлены в таблице, не должны быть обрамлены.</w:t>
      </w:r>
      <w:r/>
    </w:p>
    <w:p>
      <w:pPr>
        <w:pStyle w:val="Normal"/>
        <w:spacing w:lineRule="auto" w:line="204" w:before="0" w:after="0"/>
        <w:jc w:val="both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Обязательные элементы статьи:</w:t>
      </w:r>
      <w:r/>
    </w:p>
    <w:p>
      <w:pPr>
        <w:pStyle w:val="Normal"/>
        <w:numPr>
          <w:ilvl w:val="0"/>
          <w:numId w:val="2"/>
        </w:numPr>
        <w:tabs>
          <w:tab w:val="left" w:pos="284" w:leader="none"/>
        </w:tabs>
        <w:spacing w:lineRule="auto" w:line="204" w:before="0" w:after="0"/>
        <w:ind w:left="284" w:hanging="284"/>
        <w:jc w:val="both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УДК.</w:t>
      </w:r>
      <w:r/>
    </w:p>
    <w:p>
      <w:pPr>
        <w:pStyle w:val="Normal"/>
        <w:numPr>
          <w:ilvl w:val="0"/>
          <w:numId w:val="2"/>
        </w:numPr>
        <w:tabs>
          <w:tab w:val="left" w:pos="284" w:leader="none"/>
        </w:tabs>
        <w:spacing w:lineRule="auto" w:line="204" w:before="0" w:after="0"/>
        <w:ind w:left="284" w:hanging="284"/>
        <w:jc w:val="both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Название статьи.</w:t>
      </w:r>
      <w:r/>
    </w:p>
    <w:p>
      <w:pPr>
        <w:pStyle w:val="Normal"/>
        <w:numPr>
          <w:ilvl w:val="0"/>
          <w:numId w:val="2"/>
        </w:numPr>
        <w:tabs>
          <w:tab w:val="left" w:pos="284" w:leader="none"/>
        </w:tabs>
        <w:spacing w:lineRule="auto" w:line="204" w:before="0" w:after="0"/>
        <w:ind w:left="284" w:hanging="284"/>
        <w:jc w:val="both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Перечень авторов (научная степень и звание) и название организации.</w:t>
      </w:r>
      <w:r/>
    </w:p>
    <w:p>
      <w:pPr>
        <w:pStyle w:val="Normal"/>
        <w:numPr>
          <w:ilvl w:val="0"/>
          <w:numId w:val="2"/>
        </w:numPr>
        <w:tabs>
          <w:tab w:val="left" w:pos="284" w:leader="none"/>
        </w:tabs>
        <w:spacing w:lineRule="auto" w:line="204" w:before="0" w:after="0"/>
        <w:ind w:left="284" w:hanging="284"/>
        <w:jc w:val="both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Аннотация (2-3 предложения) и ключевые слова (3-5 слова).</w:t>
      </w:r>
      <w:r/>
    </w:p>
    <w:p>
      <w:pPr>
        <w:pStyle w:val="Normal"/>
        <w:numPr>
          <w:ilvl w:val="0"/>
          <w:numId w:val="2"/>
        </w:numPr>
        <w:tabs>
          <w:tab w:val="left" w:pos="284" w:leader="none"/>
        </w:tabs>
        <w:spacing w:lineRule="auto" w:line="204" w:before="0" w:after="0"/>
        <w:ind w:left="284" w:hanging="284"/>
        <w:jc w:val="both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Перечень литературы с обязательным ссылкой на литературные источники по тексту.</w:t>
      </w:r>
      <w:r/>
    </w:p>
    <w:p>
      <w:pPr>
        <w:pStyle w:val="Normal"/>
        <w:numPr>
          <w:ilvl w:val="0"/>
          <w:numId w:val="2"/>
        </w:numPr>
        <w:tabs>
          <w:tab w:val="left" w:pos="284" w:leader="none"/>
        </w:tabs>
        <w:spacing w:lineRule="auto" w:line="204" w:before="0" w:after="0"/>
        <w:ind w:left="284" w:hanging="284"/>
        <w:jc w:val="both"/>
        <w:rPr>
          <w:sz w:val="10"/>
          <w:sz w:val="10"/>
          <w:szCs w:val="10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Статья обязательно должна иметь следующие разделы: введение, анализ публикаций (рассмотрение не менее 3 литературных источников), цель и постановка задачи, основной раздел (назван соответствующим образом) и выводы.</w:t>
      </w:r>
      <w:r/>
    </w:p>
    <w:p>
      <w:pPr>
        <w:pStyle w:val="Normal"/>
        <w:spacing w:lineRule="auto" w:line="204" w:before="0" w:after="0"/>
        <w:jc w:val="both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Все статьи, которые поступят в редакцию, будут переданы на рецензирование. Оргкомитет оставляет за собой право на отказ в печати материалов, не соответствующих требованиям оформления или имеющих реферативный характер. </w:t>
      </w:r>
      <w:r/>
    </w:p>
    <w:p>
      <w:pPr>
        <w:pStyle w:val="Normal"/>
        <w:spacing w:lineRule="auto" w:line="204" w:before="0" w:after="0"/>
        <w:ind w:left="317" w:hanging="0"/>
        <w:jc w:val="center"/>
        <w:rPr>
          <w:sz w:val="10"/>
          <w:b/>
          <w:sz w:val="10"/>
          <w:b/>
          <w:szCs w:val="10"/>
          <w:rFonts w:ascii="Times New Roman" w:hAnsi="Times New Roman"/>
        </w:rPr>
      </w:pPr>
      <w:r>
        <w:rPr>
          <w:rFonts w:ascii="Times New Roman" w:hAnsi="Times New Roman"/>
          <w:b/>
          <w:sz w:val="10"/>
          <w:szCs w:val="10"/>
        </w:rPr>
      </w:r>
      <w:r/>
    </w:p>
    <w:p>
      <w:pPr>
        <w:pStyle w:val="Normal"/>
        <w:spacing w:lineRule="auto" w:line="204" w:before="0" w:after="0"/>
        <w:jc w:val="both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Статья и заявка участника </w:t>
      </w:r>
      <w:r>
        <w:rPr>
          <w:rFonts w:ascii="Times New Roman" w:hAnsi="Times New Roman"/>
          <w:sz w:val="24"/>
          <w:szCs w:val="24"/>
        </w:rPr>
        <w:t>отправляются по электронной почте в виде прикрепленного файла – архива (с расширением * .zip, * .rar), название которого должно соответствовать фамилии первого соавтора.</w:t>
      </w:r>
      <w:r/>
    </w:p>
    <w:p>
      <w:pPr>
        <w:pStyle w:val="Normal"/>
        <w:spacing w:lineRule="auto" w:line="204" w:before="0" w:after="0"/>
        <w:jc w:val="both"/>
        <w:rPr>
          <w:sz w:val="10"/>
          <w:sz w:val="10"/>
          <w:szCs w:val="10"/>
          <w:rFonts w:ascii="Times New Roman" w:hAnsi="Times New Roman"/>
        </w:rPr>
      </w:pPr>
      <w:r>
        <w:rPr>
          <w:rFonts w:ascii="Times New Roman" w:hAnsi="Times New Roman"/>
          <w:sz w:val="10"/>
          <w:szCs w:val="10"/>
        </w:rPr>
      </w:r>
      <w:r/>
    </w:p>
    <w:p>
      <w:pPr>
        <w:pStyle w:val="Normal"/>
        <w:spacing w:lineRule="auto" w:line="204" w:before="0" w:after="0"/>
        <w:jc w:val="both"/>
        <w:rPr>
          <w:sz w:val="10"/>
          <w:sz w:val="10"/>
          <w:szCs w:val="10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Оплата осуществляется участником после сообщения об успешном прохождении рецензирования. Отсканированная копия чека об оплате оргвзноса направляется на электронную почту конференции.</w:t>
      </w:r>
      <w:r/>
    </w:p>
    <w:p>
      <w:pPr>
        <w:pStyle w:val="Normal"/>
        <w:spacing w:lineRule="auto" w:line="204" w:before="0" w:after="0"/>
        <w:jc w:val="both"/>
        <w:rPr>
          <w:sz w:val="10"/>
          <w:sz w:val="10"/>
          <w:szCs w:val="10"/>
          <w:rFonts w:ascii="Times New Roman" w:hAnsi="Times New Roman"/>
        </w:rPr>
      </w:pPr>
      <w:r>
        <w:rPr>
          <w:rFonts w:ascii="Times New Roman" w:hAnsi="Times New Roman"/>
          <w:sz w:val="10"/>
          <w:szCs w:val="10"/>
        </w:rPr>
        <mc:AlternateContent>
          <mc:Choice Requires="wps">
            <w:drawing>
              <wp:anchor behindDoc="1" distT="0" distB="0" distL="114300" distR="114300" simplePos="0" locked="0" layoutInCell="1" allowOverlap="1" relativeHeight="4">
                <wp:simplePos x="0" y="0"/>
                <wp:positionH relativeFrom="column">
                  <wp:posOffset>7620</wp:posOffset>
                </wp:positionH>
                <wp:positionV relativeFrom="paragraph">
                  <wp:posOffset>30480</wp:posOffset>
                </wp:positionV>
                <wp:extent cx="6825615" cy="1038225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6824880" cy="1037520"/>
                        </a:xfrm>
                        <a:prstGeom prst="rect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0.6pt;margin-top:2.4pt;width:537.35pt;height:81.65pt">
                <w10:wrap type="none"/>
                <v:fill type="solid" color2="black" o:detectmouseclick="t" opacity="0"/>
                <v:stroke color="black" weight="38160" joinstyle="round" endcap="flat"/>
              </v:rect>
            </w:pict>
          </mc:Fallback>
        </mc:AlternateContent>
      </w:r>
      <w:r/>
    </w:p>
    <w:p>
      <w:pPr>
        <w:pStyle w:val="Normal"/>
        <w:spacing w:lineRule="auto" w:line="204" w:before="0" w:after="0"/>
        <w:ind w:left="284" w:hanging="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Важные даты:</w:t>
      </w:r>
      <w:r/>
    </w:p>
    <w:p>
      <w:pPr>
        <w:pStyle w:val="Normal"/>
        <w:spacing w:lineRule="auto" w:line="204" w:before="0" w:after="0"/>
        <w:ind w:left="284" w:hanging="0"/>
        <w:jc w:val="both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30 апреля 2015 – </w:t>
      </w:r>
      <w:r>
        <w:rPr>
          <w:rFonts w:ascii="Times New Roman" w:hAnsi="Times New Roman"/>
          <w:sz w:val="24"/>
          <w:szCs w:val="24"/>
        </w:rPr>
        <w:t>последний срок приема статей и анкет участников;</w:t>
      </w:r>
      <w:r/>
    </w:p>
    <w:p>
      <w:pPr>
        <w:pStyle w:val="Normal"/>
        <w:spacing w:lineRule="auto" w:line="204" w:before="0" w:after="0"/>
        <w:ind w:left="284" w:hanging="0"/>
        <w:jc w:val="both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30 июня 2015 – </w:t>
      </w:r>
      <w:r>
        <w:rPr>
          <w:rFonts w:ascii="Times New Roman" w:hAnsi="Times New Roman"/>
          <w:sz w:val="24"/>
          <w:szCs w:val="24"/>
        </w:rPr>
        <w:t>последний срок оплаты участия;</w:t>
      </w:r>
      <w:r/>
    </w:p>
    <w:p>
      <w:pPr>
        <w:pStyle w:val="Normal"/>
        <w:spacing w:lineRule="auto" w:line="204" w:before="0" w:after="0"/>
        <w:ind w:left="284" w:hanging="0"/>
        <w:jc w:val="both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15 октября 2015 – </w:t>
      </w:r>
      <w:r>
        <w:rPr>
          <w:rFonts w:ascii="Times New Roman" w:hAnsi="Times New Roman"/>
          <w:sz w:val="24"/>
          <w:szCs w:val="24"/>
        </w:rPr>
        <w:t>размещение программы конференции на официальном сайте ХНАДУ;</w:t>
      </w:r>
      <w:r/>
    </w:p>
    <w:p>
      <w:pPr>
        <w:pStyle w:val="Normal"/>
        <w:spacing w:lineRule="auto" w:line="204" w:before="0" w:after="0"/>
        <w:ind w:left="284" w:hanging="0"/>
        <w:jc w:val="both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20 октября 2015 – </w:t>
      </w:r>
      <w:r>
        <w:rPr>
          <w:rFonts w:ascii="Times New Roman" w:hAnsi="Times New Roman"/>
          <w:sz w:val="24"/>
          <w:szCs w:val="24"/>
        </w:rPr>
        <w:t>начало работы конференции;</w:t>
      </w:r>
      <w:r/>
    </w:p>
    <w:p>
      <w:pPr>
        <w:pStyle w:val="Normal"/>
        <w:spacing w:lineRule="auto" w:line="204" w:before="0" w:after="0"/>
        <w:ind w:left="284" w:hanging="0"/>
        <w:jc w:val="both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1 декабря 2015 – </w:t>
      </w:r>
      <w:r>
        <w:rPr>
          <w:rFonts w:ascii="Times New Roman" w:hAnsi="Times New Roman"/>
          <w:sz w:val="24"/>
          <w:szCs w:val="24"/>
        </w:rPr>
        <w:t>рассылка материалов конференции.</w:t>
      </w:r>
      <w:r/>
    </w:p>
    <w:p>
      <w:pPr>
        <w:pStyle w:val="Normal"/>
        <w:spacing w:lineRule="auto" w:line="204" w:before="0" w:after="0"/>
        <w:jc w:val="center"/>
        <w:rPr>
          <w:sz w:val="10"/>
          <w:b/>
          <w:sz w:val="10"/>
          <w:b/>
          <w:szCs w:val="10"/>
          <w:rFonts w:ascii="Times New Roman" w:hAnsi="Times New Roman"/>
        </w:rPr>
      </w:pPr>
      <w:r>
        <w:rPr>
          <w:rFonts w:ascii="Times New Roman" w:hAnsi="Times New Roman"/>
          <w:b/>
          <w:sz w:val="10"/>
          <w:szCs w:val="10"/>
        </w:rPr>
      </w:r>
      <w:r/>
    </w:p>
    <w:p>
      <w:pPr>
        <w:pStyle w:val="Normal"/>
        <w:spacing w:lineRule="auto" w:line="204" w:before="0" w:after="0"/>
        <w:jc w:val="center"/>
        <w:rPr>
          <w:sz w:val="10"/>
          <w:b/>
          <w:sz w:val="10"/>
          <w:b/>
          <w:szCs w:val="10"/>
          <w:rFonts w:ascii="Times New Roman" w:hAnsi="Times New Roman"/>
        </w:rPr>
      </w:pPr>
      <w:r>
        <w:rPr>
          <w:rFonts w:ascii="Times New Roman" w:hAnsi="Times New Roman"/>
          <w:b/>
          <w:sz w:val="10"/>
          <w:szCs w:val="10"/>
        </w:rPr>
      </w:r>
      <w:r/>
    </w:p>
    <w:p>
      <w:pPr>
        <w:pStyle w:val="Normal"/>
        <w:spacing w:lineRule="auto" w:line="204" w:before="0" w:after="0"/>
        <w:jc w:val="center"/>
        <w:rPr>
          <w:sz w:val="4"/>
          <w:b/>
          <w:sz w:val="4"/>
          <w:b/>
          <w:szCs w:val="4"/>
          <w:rFonts w:ascii="Times New Roman" w:hAnsi="Times New Roman"/>
        </w:rPr>
      </w:pPr>
      <w:r>
        <w:rPr>
          <w:rFonts w:ascii="Times New Roman" w:hAnsi="Times New Roman"/>
          <w:b/>
          <w:sz w:val="4"/>
          <w:szCs w:val="4"/>
        </w:rPr>
      </w:r>
      <w:r/>
    </w:p>
    <w:p>
      <w:pPr>
        <w:pStyle w:val="Normal"/>
        <w:tabs>
          <w:tab w:val="left" w:pos="0" w:leader="none"/>
        </w:tabs>
        <w:spacing w:lineRule="auto" w:line="204" w:before="0" w:after="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Стоимость участия в конференции:</w:t>
      </w:r>
      <w:r/>
    </w:p>
    <w:p>
      <w:pPr>
        <w:pStyle w:val="Normal"/>
        <w:tabs>
          <w:tab w:val="left" w:pos="0" w:leader="none"/>
        </w:tabs>
        <w:spacing w:lineRule="auto" w:line="204" w:before="0" w:after="0"/>
        <w:jc w:val="both"/>
        <w:rPr>
          <w:sz w:val="10"/>
          <w:b/>
          <w:sz w:val="10"/>
          <w:b/>
          <w:szCs w:val="10"/>
          <w:rFonts w:ascii="Times New Roman" w:hAnsi="Times New Roman"/>
        </w:rPr>
      </w:pPr>
      <w:r>
        <w:rPr>
          <w:rFonts w:ascii="Times New Roman" w:hAnsi="Times New Roman"/>
          <w:b/>
          <w:sz w:val="10"/>
          <w:szCs w:val="10"/>
        </w:rPr>
      </w:r>
      <w:r/>
    </w:p>
    <w:p>
      <w:pPr>
        <w:pStyle w:val="Normal"/>
        <w:numPr>
          <w:ilvl w:val="0"/>
          <w:numId w:val="3"/>
        </w:numPr>
        <w:tabs>
          <w:tab w:val="left" w:pos="142" w:leader="none"/>
          <w:tab w:val="left" w:pos="284" w:leader="none"/>
        </w:tabs>
        <w:spacing w:lineRule="auto" w:line="204" w:before="0" w:after="0"/>
        <w:ind w:left="284" w:hanging="284"/>
        <w:jc w:val="both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b/>
          <w:i/>
          <w:sz w:val="24"/>
          <w:szCs w:val="24"/>
        </w:rPr>
        <w:t>очное и заочное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(для авторов, чьи статьи </w:t>
      </w:r>
      <w:r>
        <w:rPr>
          <w:rFonts w:ascii="Times New Roman" w:hAnsi="Times New Roman"/>
          <w:sz w:val="24"/>
          <w:szCs w:val="24"/>
          <w:u w:val="single"/>
        </w:rPr>
        <w:t>прошли рецензирование</w:t>
      </w:r>
      <w:r>
        <w:rPr>
          <w:rFonts w:ascii="Times New Roman" w:hAnsi="Times New Roman"/>
          <w:sz w:val="24"/>
          <w:szCs w:val="24"/>
        </w:rPr>
        <w:t xml:space="preserve">) – </w:t>
      </w:r>
      <w:r>
        <w:rPr>
          <w:rFonts w:ascii="Times New Roman" w:hAnsi="Times New Roman"/>
          <w:b/>
          <w:sz w:val="24"/>
          <w:szCs w:val="24"/>
        </w:rPr>
        <w:t>300 грн.</w:t>
      </w:r>
      <w:r>
        <w:rPr>
          <w:rFonts w:ascii="Times New Roman" w:hAnsi="Times New Roman"/>
          <w:sz w:val="24"/>
          <w:szCs w:val="24"/>
        </w:rPr>
        <w:t>, оплачивается за каждую статью отдельно (в оплату входит работа по редактированию статей, услуги перевода и печать сборника материалов, а также папка участника для очных участников или услуги пересылки для заочных).</w:t>
      </w:r>
      <w:r/>
    </w:p>
    <w:p>
      <w:pPr>
        <w:pStyle w:val="Normal"/>
        <w:numPr>
          <w:ilvl w:val="0"/>
          <w:numId w:val="3"/>
        </w:numPr>
        <w:tabs>
          <w:tab w:val="left" w:pos="142" w:leader="none"/>
          <w:tab w:val="left" w:pos="284" w:leader="none"/>
        </w:tabs>
        <w:spacing w:lineRule="auto" w:line="204" w:before="0" w:after="0"/>
        <w:ind w:left="284" w:hanging="284"/>
        <w:jc w:val="both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b/>
          <w:i/>
          <w:sz w:val="24"/>
          <w:szCs w:val="24"/>
        </w:rPr>
        <w:t>очная и заочная участие</w:t>
      </w:r>
      <w:r>
        <w:rPr>
          <w:rFonts w:ascii="Times New Roman" w:hAnsi="Times New Roman"/>
          <w:sz w:val="24"/>
          <w:szCs w:val="24"/>
        </w:rPr>
        <w:t xml:space="preserve"> (для авторов, чьи статьи </w:t>
      </w:r>
      <w:r>
        <w:rPr>
          <w:rFonts w:ascii="Times New Roman" w:hAnsi="Times New Roman"/>
          <w:sz w:val="24"/>
          <w:szCs w:val="24"/>
          <w:u w:val="single"/>
        </w:rPr>
        <w:t>не прошли рецензирование</w:t>
      </w:r>
      <w:r>
        <w:rPr>
          <w:rFonts w:ascii="Times New Roman" w:hAnsi="Times New Roman"/>
          <w:sz w:val="24"/>
          <w:szCs w:val="24"/>
        </w:rPr>
        <w:t xml:space="preserve">) – </w:t>
      </w:r>
      <w:r>
        <w:rPr>
          <w:rFonts w:ascii="Times New Roman" w:hAnsi="Times New Roman"/>
          <w:b/>
          <w:sz w:val="24"/>
          <w:szCs w:val="24"/>
        </w:rPr>
        <w:t>50 грн.</w:t>
      </w:r>
      <w:r>
        <w:rPr>
          <w:rFonts w:ascii="Times New Roman" w:hAnsi="Times New Roman"/>
          <w:sz w:val="24"/>
          <w:szCs w:val="24"/>
        </w:rPr>
        <w:t>, оплачивается за каждую статью отдельно (в оплату входит работа по редактированию статей и услуги перевода).</w:t>
      </w:r>
      <w:r/>
    </w:p>
    <w:p>
      <w:pPr>
        <w:pStyle w:val="Normal"/>
        <w:spacing w:lineRule="auto" w:line="204" w:before="0" w:after="0"/>
        <w:ind w:left="284" w:hanging="0"/>
        <w:jc w:val="both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Реквизиты для оплаты оргвзноса:</w:t>
      </w:r>
      <w:r/>
    </w:p>
    <w:p>
      <w:pPr>
        <w:pStyle w:val="Normal"/>
        <w:numPr>
          <w:ilvl w:val="0"/>
          <w:numId w:val="4"/>
        </w:numPr>
        <w:spacing w:lineRule="auto" w:line="204" w:before="0" w:after="0"/>
        <w:ind w:left="284" w:hanging="284"/>
        <w:jc w:val="both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для участников из Украины – пополнение платежной карты «ПриватБанк» № 4149 4378 0790 0921 для Желновач Анны Николаевны;</w:t>
      </w:r>
      <w:r/>
    </w:p>
    <w:p>
      <w:pPr>
        <w:pStyle w:val="Normal"/>
        <w:numPr>
          <w:ilvl w:val="0"/>
          <w:numId w:val="4"/>
        </w:numPr>
        <w:spacing w:lineRule="auto" w:line="204" w:before="0" w:after="0"/>
        <w:ind w:left="284" w:hanging="284"/>
        <w:jc w:val="both"/>
        <w:rPr>
          <w:sz w:val="10"/>
          <w:sz w:val="10"/>
          <w:szCs w:val="10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для иностранных участников – отдельная процедура оплаты (по согласованию с ответственным секретарем конференции).</w:t>
      </w:r>
      <w:r/>
    </w:p>
    <w:p>
      <w:pPr>
        <w:pStyle w:val="Normal"/>
        <w:spacing w:lineRule="auto" w:line="204" w:before="0" w:after="0"/>
        <w:ind w:firstLine="284"/>
        <w:jc w:val="both"/>
        <w:rPr>
          <w:sz w:val="10"/>
          <w:sz w:val="10"/>
          <w:szCs w:val="10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ВНИМАНИЕ! Зарубежные участники получат отсканированную копию статьи (при печати в сборнике «Вестник ХНАДУ»). Бумажный вариант «Вестника ХНАДУ» направляется по предварительному согласованию с ответственным секретарем конференции.</w:t>
      </w:r>
      <w:r/>
    </w:p>
    <w:p>
      <w:pPr>
        <w:pStyle w:val="Normal"/>
        <w:spacing w:lineRule="auto" w:line="204" w:before="0" w:after="0"/>
        <w:ind w:firstLine="284"/>
        <w:jc w:val="both"/>
        <w:rPr>
          <w:sz w:val="10"/>
          <w:sz w:val="10"/>
          <w:szCs w:val="10"/>
          <w:rFonts w:ascii="Times New Roman" w:hAnsi="Times New Roman"/>
        </w:rPr>
      </w:pPr>
      <w:r>
        <w:rPr>
          <w:rFonts w:ascii="Times New Roman" w:hAnsi="Times New Roman"/>
          <w:sz w:val="10"/>
          <w:szCs w:val="10"/>
        </w:rPr>
      </w:r>
      <w:r/>
    </w:p>
    <w:p>
      <w:pPr>
        <w:pStyle w:val="Normal"/>
        <w:spacing w:lineRule="auto" w:line="204" w:before="0" w:after="0"/>
        <w:jc w:val="both"/>
        <w:rPr>
          <w:sz w:val="10"/>
          <w:b/>
          <w:sz w:val="10"/>
          <w:b/>
          <w:szCs w:val="10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Размещение участников – </w:t>
      </w:r>
      <w:r>
        <w:rPr>
          <w:rFonts w:ascii="Times New Roman" w:hAnsi="Times New Roman"/>
          <w:b/>
          <w:sz w:val="24"/>
          <w:szCs w:val="24"/>
        </w:rPr>
        <w:t>за свой счет</w:t>
      </w:r>
      <w:r>
        <w:rPr>
          <w:rFonts w:ascii="Times New Roman" w:hAnsi="Times New Roman"/>
          <w:sz w:val="24"/>
          <w:szCs w:val="24"/>
        </w:rPr>
        <w:t>, проводится в гостиницах города или общежитии университета.</w:t>
      </w:r>
      <w:r/>
    </w:p>
    <w:p>
      <w:pPr>
        <w:pStyle w:val="Normal"/>
        <w:spacing w:lineRule="auto" w:line="204" w:before="0" w:after="0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1"/>
        <w:shd w:val="clear" w:color="auto" w:themeColor="" w:themeTint="" w:themeShade="" w:fill="FFFFFF" w:themeFill="" w:themeFillTint="" w:themeFillShade=""/>
        <w:spacing w:beforeAutospacing="0" w:before="0" w:afterAutospacing="0" w:after="0"/>
        <w:jc w:val="center"/>
        <w:rPr>
          <w:sz w:val="28"/>
          <w:sz w:val="28"/>
          <w:szCs w:val="28"/>
          <w:bCs w:val="false"/>
        </w:rPr>
      </w:pPr>
      <w:r>
        <w:rPr>
          <w:bCs w:val="false"/>
          <w:sz w:val="28"/>
          <w:szCs w:val="28"/>
        </w:rPr>
        <w:t>Контакты:</w:t>
      </w:r>
      <w:r/>
    </w:p>
    <w:p>
      <w:pPr>
        <w:pStyle w:val="1"/>
        <w:shd w:val="clear" w:color="auto" w:themeColor="" w:themeTint="" w:themeShade="" w:fill="FFFFFF" w:themeFill="" w:themeFillTint="" w:themeFillShade=""/>
        <w:spacing w:beforeAutospacing="0" w:before="0" w:afterAutospacing="0" w:after="0"/>
        <w:jc w:val="center"/>
        <w:rPr>
          <w:sz w:val="10"/>
          <w:b/>
          <w:sz w:val="10"/>
          <w:b/>
          <w:szCs w:val="10"/>
          <w:bCs w:val="false"/>
          <w:rFonts w:ascii="Times New Roman" w:hAnsi="Times New Roman"/>
        </w:rPr>
      </w:pPr>
      <w:r>
        <w:rPr>
          <w:bCs w:val="false"/>
          <w:sz w:val="10"/>
          <w:szCs w:val="10"/>
        </w:rPr>
      </w:r>
      <w:r/>
    </w:p>
    <w:p>
      <w:pPr>
        <w:pStyle w:val="1"/>
        <w:shd w:val="clear" w:color="auto" w:themeColor="" w:themeTint="" w:themeShade="" w:fill="FFFFFF" w:themeFill="" w:themeFillTint="" w:themeFillShade=""/>
        <w:spacing w:beforeAutospacing="0" w:before="0" w:afterAutospacing="0" w:after="0"/>
        <w:jc w:val="both"/>
        <w:rPr>
          <w:sz w:val="24"/>
          <w:b w:val="false"/>
          <w:sz w:val="24"/>
          <w:b w:val="false"/>
          <w:szCs w:val="24"/>
          <w:bCs w:val="false"/>
        </w:rPr>
      </w:pPr>
      <w:r>
        <w:rPr>
          <w:bCs w:val="false"/>
          <w:sz w:val="24"/>
          <w:szCs w:val="24"/>
        </w:rPr>
        <w:t>Ответственный секретарь конференции:</w:t>
      </w:r>
      <w:r>
        <w:rPr>
          <w:b w:val="false"/>
          <w:bCs w:val="false"/>
          <w:sz w:val="24"/>
          <w:szCs w:val="24"/>
        </w:rPr>
        <w:t xml:space="preserve"> доцент каф. экологии – Желновач Анна Николаевна.</w:t>
      </w:r>
      <w:r/>
    </w:p>
    <w:p>
      <w:pPr>
        <w:pStyle w:val="1"/>
        <w:shd w:val="clear" w:color="auto" w:themeColor="" w:themeTint="" w:themeShade="" w:fill="FFFFFF" w:themeFill="" w:themeFillTint="" w:themeFillShade=""/>
        <w:spacing w:beforeAutospacing="0" w:before="0" w:afterAutospacing="0" w:after="0"/>
        <w:jc w:val="both"/>
        <w:rPr>
          <w:sz w:val="24"/>
          <w:b w:val="false"/>
          <w:sz w:val="24"/>
          <w:b w:val="false"/>
          <w:szCs w:val="24"/>
          <w:bCs w:val="false"/>
        </w:rPr>
      </w:pPr>
      <w:r>
        <w:rPr>
          <w:bCs w:val="false"/>
          <w:sz w:val="24"/>
          <w:szCs w:val="24"/>
        </w:rPr>
        <w:t>Адрес оргкомитета</w:t>
      </w:r>
      <w:r>
        <w:rPr>
          <w:b w:val="false"/>
          <w:bCs w:val="false"/>
          <w:sz w:val="24"/>
          <w:szCs w:val="24"/>
        </w:rPr>
        <w:t>: Украина, 61002, г. Харьков, ул. Петровского, 25, ХНАДУ, каф. экологии.</w:t>
      </w:r>
      <w:r/>
    </w:p>
    <w:p>
      <w:pPr>
        <w:pStyle w:val="1"/>
        <w:shd w:val="clear" w:color="auto" w:themeColor="" w:themeTint="" w:themeShade="" w:fill="FFFFFF" w:themeFill="" w:themeFillTint="" w:themeFillShade=""/>
        <w:spacing w:beforeAutospacing="0" w:before="0" w:afterAutospacing="0" w:after="0"/>
        <w:jc w:val="both"/>
        <w:rPr>
          <w:sz w:val="24"/>
          <w:b w:val="false"/>
          <w:sz w:val="24"/>
          <w:b w:val="false"/>
          <w:szCs w:val="24"/>
          <w:bCs w:val="false"/>
        </w:rPr>
      </w:pPr>
      <w:r>
        <w:rPr>
          <w:bCs w:val="false"/>
          <w:sz w:val="24"/>
          <w:szCs w:val="24"/>
        </w:rPr>
        <w:t>Телефоны для справок</w:t>
      </w:r>
      <w:r>
        <w:rPr>
          <w:b w:val="false"/>
          <w:bCs w:val="false"/>
          <w:sz w:val="24"/>
          <w:szCs w:val="24"/>
        </w:rPr>
        <w:t>: +38 (057) 707 37 41; + 38 (097) 908 22 87; + 38 (099) 273 29 03.</w:t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Адрес для переписки:</w:t>
      </w:r>
      <w:r>
        <w:rPr>
          <w:rFonts w:ascii="Times New Roman" w:hAnsi="Times New Roman"/>
          <w:sz w:val="24"/>
          <w:szCs w:val="24"/>
        </w:rPr>
        <w:t xml:space="preserve"> ecology-khady@rambler.ru; </w:t>
      </w:r>
      <w:hyperlink r:id="rId2">
        <w:r>
          <w:rPr>
            <w:rStyle w:val="Style13"/>
            <w:rFonts w:ascii="Times New Roman" w:hAnsi="Times New Roman"/>
            <w:color w:val="00000A"/>
            <w:sz w:val="24"/>
            <w:szCs w:val="24"/>
            <w:u w:val="none"/>
          </w:rPr>
          <w:t>http://vk.com/club48340773</w:t>
        </w:r>
      </w:hyperlink>
      <w:r>
        <w:rPr>
          <w:rFonts w:ascii="Times New Roman" w:hAnsi="Times New Roman"/>
          <w:sz w:val="24"/>
          <w:szCs w:val="24"/>
        </w:rPr>
        <w:t>.</w:t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1"/>
        <w:shd w:val="clear" w:color="auto" w:themeColor="" w:themeTint="" w:themeShade="" w:fill="FFFFFF" w:themeFill="" w:themeFillTint="" w:themeFillShade=""/>
        <w:tabs>
          <w:tab w:val="left" w:pos="567" w:leader="none"/>
          <w:tab w:val="left" w:pos="851" w:leader="none"/>
          <w:tab w:val="left" w:pos="1134" w:leader="none"/>
        </w:tabs>
        <w:spacing w:beforeAutospacing="0" w:before="0" w:afterAutospacing="0" w:after="0"/>
        <w:ind w:left="567" w:hanging="0"/>
        <w:jc w:val="center"/>
        <w:rPr>
          <w:sz w:val="24"/>
          <w:sz w:val="24"/>
          <w:szCs w:val="24"/>
        </w:rPr>
      </w:pPr>
      <w:r>
        <w:rPr>
          <w:sz w:val="24"/>
          <w:szCs w:val="24"/>
        </w:rPr>
        <w:t>Секции:</w:t>
      </w:r>
      <w:r/>
    </w:p>
    <w:p>
      <w:pPr>
        <w:pStyle w:val="1"/>
        <w:shd w:val="clear" w:color="auto" w:themeColor="" w:themeTint="" w:themeShade="" w:fill="FFFFFF" w:themeFill="" w:themeFillTint="" w:themeFillShade=""/>
        <w:tabs>
          <w:tab w:val="left" w:pos="567" w:leader="none"/>
          <w:tab w:val="left" w:pos="851" w:leader="none"/>
          <w:tab w:val="left" w:pos="1134" w:leader="none"/>
        </w:tabs>
        <w:spacing w:beforeAutospacing="0" w:before="0" w:afterAutospacing="0" w:after="0"/>
        <w:ind w:left="567" w:hanging="0"/>
        <w:jc w:val="center"/>
        <w:rPr>
          <w:sz w:val="10"/>
          <w:b/>
          <w:sz w:val="10"/>
          <w:b/>
          <w:szCs w:val="10"/>
          <w:bCs/>
          <w:rFonts w:ascii="Times New Roman" w:hAnsi="Times New Roman"/>
        </w:rPr>
      </w:pPr>
      <w:r>
        <w:rPr>
          <w:sz w:val="10"/>
          <w:szCs w:val="10"/>
        </w:rPr>
      </w:r>
      <w:r/>
    </w:p>
    <w:p>
      <w:pPr>
        <w:pStyle w:val="1"/>
        <w:shd w:val="clear" w:color="auto" w:themeColor="" w:themeTint="" w:themeShade="" w:fill="FFFFFF" w:themeFill="" w:themeFillTint="" w:themeFillShade=""/>
        <w:tabs>
          <w:tab w:val="left" w:pos="851" w:leader="none"/>
          <w:tab w:val="left" w:pos="1134" w:leader="none"/>
          <w:tab w:val="left" w:pos="1701" w:leader="none"/>
        </w:tabs>
        <w:spacing w:beforeAutospacing="0" w:before="0" w:afterAutospacing="0" w:after="0"/>
        <w:ind w:left="1134" w:hanging="1134"/>
        <w:jc w:val="both"/>
        <w:rPr>
          <w:sz w:val="24"/>
          <w:b w:val="false"/>
          <w:sz w:val="24"/>
          <w:b w:val="false"/>
          <w:szCs w:val="24"/>
        </w:rPr>
      </w:pPr>
      <w:r>
        <w:rPr>
          <w:sz w:val="24"/>
          <w:szCs w:val="24"/>
        </w:rPr>
        <w:t>Секция 1.</w:t>
      </w:r>
      <w:r>
        <w:rPr>
          <w:b w:val="false"/>
          <w:sz w:val="24"/>
          <w:szCs w:val="24"/>
        </w:rPr>
        <w:tab/>
        <w:t>Экологические проблемы урбанизированных и техногенно измененных территорий. Отраслевые экологические проблемы. Экологическая безопасность промышленных предприятий. Медико-экологические и социальные проблемы современности.</w:t>
      </w:r>
      <w:r/>
    </w:p>
    <w:p>
      <w:pPr>
        <w:pStyle w:val="1"/>
        <w:shd w:val="clear" w:color="auto" w:themeColor="" w:themeTint="" w:themeShade="" w:fill="FFFFFF" w:themeFill="" w:themeFillTint="" w:themeFillShade=""/>
        <w:tabs>
          <w:tab w:val="left" w:pos="851" w:leader="none"/>
          <w:tab w:val="left" w:pos="1134" w:leader="none"/>
          <w:tab w:val="left" w:pos="1701" w:leader="none"/>
        </w:tabs>
        <w:spacing w:beforeAutospacing="0" w:before="0" w:afterAutospacing="0" w:after="0"/>
        <w:ind w:left="1134" w:hanging="1134"/>
        <w:jc w:val="both"/>
        <w:rPr>
          <w:sz w:val="24"/>
          <w:b w:val="false"/>
          <w:sz w:val="24"/>
          <w:b w:val="false"/>
          <w:szCs w:val="24"/>
        </w:rPr>
      </w:pPr>
      <w:r>
        <w:rPr>
          <w:sz w:val="24"/>
          <w:szCs w:val="24"/>
        </w:rPr>
        <w:t>Секция 2.</w:t>
      </w:r>
      <w:r>
        <w:rPr>
          <w:b w:val="false"/>
          <w:sz w:val="24"/>
          <w:szCs w:val="24"/>
        </w:rPr>
        <w:tab/>
        <w:t>Экологическая безопасность автотранспортного комплекса. Экологизация автотранспортных средств. Экологическая безопасность при проектировании, строительстве и эксплуатации автомобильных дорог. Экологическая безопасность строительных материалов.</w:t>
      </w:r>
      <w:r/>
    </w:p>
    <w:p>
      <w:pPr>
        <w:pStyle w:val="1"/>
        <w:shd w:val="clear" w:color="auto" w:themeColor="" w:themeTint="" w:themeShade="" w:fill="FFFFFF" w:themeFill="" w:themeFillTint="" w:themeFillShade=""/>
        <w:tabs>
          <w:tab w:val="left" w:pos="851" w:leader="none"/>
          <w:tab w:val="left" w:pos="1134" w:leader="none"/>
          <w:tab w:val="left" w:pos="1701" w:leader="none"/>
        </w:tabs>
        <w:spacing w:beforeAutospacing="0" w:before="0" w:afterAutospacing="0" w:after="0"/>
        <w:ind w:left="1134" w:hanging="1134"/>
        <w:jc w:val="both"/>
        <w:rPr>
          <w:sz w:val="24"/>
          <w:b w:val="false"/>
          <w:sz w:val="24"/>
          <w:b w:val="false"/>
          <w:szCs w:val="24"/>
        </w:rPr>
      </w:pPr>
      <w:r>
        <w:rPr>
          <w:sz w:val="24"/>
          <w:szCs w:val="24"/>
        </w:rPr>
        <w:t>Секция 3.</w:t>
      </w:r>
      <w:r>
        <w:rPr>
          <w:b w:val="false"/>
          <w:sz w:val="24"/>
          <w:szCs w:val="24"/>
        </w:rPr>
        <w:tab/>
        <w:t>Информационные технологии в экологии. Мониторинг окружающей среды. Нормирование техногенной нагрузки.</w:t>
      </w:r>
      <w:r/>
    </w:p>
    <w:p>
      <w:pPr>
        <w:pStyle w:val="1"/>
        <w:shd w:val="clear" w:color="auto" w:themeColor="" w:themeTint="" w:themeShade="" w:fill="FFFFFF" w:themeFill="" w:themeFillTint="" w:themeFillShade=""/>
        <w:tabs>
          <w:tab w:val="left" w:pos="851" w:leader="none"/>
          <w:tab w:val="left" w:pos="1134" w:leader="none"/>
          <w:tab w:val="left" w:pos="1701" w:leader="none"/>
        </w:tabs>
        <w:spacing w:beforeAutospacing="0" w:before="0" w:afterAutospacing="0" w:after="0"/>
        <w:ind w:left="1134" w:hanging="1134"/>
        <w:jc w:val="both"/>
        <w:rPr>
          <w:sz w:val="24"/>
          <w:b w:val="false"/>
          <w:sz w:val="24"/>
          <w:b w:val="false"/>
          <w:szCs w:val="24"/>
        </w:rPr>
      </w:pPr>
      <w:r>
        <w:rPr>
          <w:sz w:val="24"/>
          <w:szCs w:val="24"/>
        </w:rPr>
        <w:t>Секция 4.</w:t>
      </w:r>
      <w:r>
        <w:rPr>
          <w:b w:val="false"/>
          <w:sz w:val="24"/>
          <w:szCs w:val="24"/>
        </w:rPr>
        <w:tab/>
        <w:t>Вопросы правового обеспечения деятельности в области охраны окружающей среды. Международная экологическая деятельность при обеспечении экологической безопасности. Экономические рычаги регулирования природопользованием. Экологическое образование.</w:t>
      </w:r>
      <w:r/>
    </w:p>
    <w:p>
      <w:pPr>
        <w:pStyle w:val="Normal"/>
        <w:spacing w:lineRule="auto" w:line="216" w:before="0" w:after="0"/>
        <w:ind w:left="993" w:hanging="993"/>
        <w:jc w:val="both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spacing w:lineRule="auto" w:line="192" w:before="0" w:after="0"/>
        <w:ind w:right="374" w:hanging="0"/>
        <w:jc w:val="center"/>
        <w:rPr>
          <w:sz w:val="24"/>
          <w:b/>
          <w:sz w:val="24"/>
          <w:b/>
          <w:szCs w:val="24"/>
          <w:bCs/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</w:r>
      <w:r/>
    </w:p>
    <w:p>
      <w:pPr>
        <w:pStyle w:val="Normal"/>
        <w:spacing w:lineRule="auto" w:line="192" w:before="0" w:after="0"/>
        <w:ind w:right="374" w:hanging="0"/>
        <w:jc w:val="center"/>
        <w:rPr>
          <w:sz w:val="24"/>
          <w:b/>
          <w:sz w:val="24"/>
          <w:b/>
          <w:szCs w:val="24"/>
          <w:bCs/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</w:r>
      <w:r/>
    </w:p>
    <w:p>
      <w:pPr>
        <w:pStyle w:val="Normal"/>
        <w:spacing w:lineRule="auto" w:line="192" w:before="0" w:after="0"/>
        <w:ind w:right="374" w:hanging="0"/>
        <w:jc w:val="center"/>
        <w:rPr>
          <w:sz w:val="24"/>
          <w:b/>
          <w:sz w:val="24"/>
          <w:b/>
          <w:szCs w:val="24"/>
          <w:bCs/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Регистрационная карта участника</w:t>
      </w:r>
      <w:r/>
    </w:p>
    <w:p>
      <w:pPr>
        <w:pStyle w:val="Normal"/>
        <w:spacing w:lineRule="auto" w:line="192" w:before="0" w:after="0"/>
        <w:ind w:right="374" w:hanging="0"/>
        <w:jc w:val="center"/>
        <w:rPr>
          <w:sz w:val="24"/>
          <w:u w:val="single"/>
          <w:b/>
          <w:sz w:val="24"/>
          <w:b/>
          <w:szCs w:val="24"/>
          <w:bCs/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</w:r>
      <w:r/>
    </w:p>
    <w:p>
      <w:pPr>
        <w:pStyle w:val="Normal"/>
        <w:spacing w:lineRule="auto" w:line="192" w:before="0" w:after="0"/>
        <w:ind w:left="1985" w:right="374" w:hanging="0"/>
        <w:jc w:val="both"/>
        <w:rPr>
          <w:sz w:val="24"/>
          <w:u w:val="single"/>
          <w:sz w:val="24"/>
          <w:szCs w:val="24"/>
          <w:bCs/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 xml:space="preserve">Фамилия </w:t>
      </w:r>
      <w:r>
        <w:rPr>
          <w:rFonts w:ascii="Times New Roman" w:hAnsi="Times New Roman"/>
          <w:bCs/>
          <w:sz w:val="24"/>
          <w:szCs w:val="24"/>
          <w:u w:val="single"/>
        </w:rPr>
        <w:tab/>
        <w:tab/>
        <w:tab/>
        <w:tab/>
        <w:tab/>
        <w:tab/>
        <w:tab/>
        <w:tab/>
      </w:r>
      <w:r/>
    </w:p>
    <w:p>
      <w:pPr>
        <w:pStyle w:val="Normal"/>
        <w:spacing w:lineRule="auto" w:line="192" w:before="0" w:after="0"/>
        <w:ind w:left="1985" w:right="374" w:hanging="0"/>
        <w:jc w:val="both"/>
        <w:rPr>
          <w:sz w:val="24"/>
          <w:u w:val="single"/>
          <w:sz w:val="24"/>
          <w:szCs w:val="24"/>
          <w:bCs/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 xml:space="preserve">Имя </w:t>
      </w:r>
      <w:r>
        <w:rPr>
          <w:rFonts w:ascii="Times New Roman" w:hAnsi="Times New Roman"/>
          <w:bCs/>
          <w:sz w:val="24"/>
          <w:szCs w:val="24"/>
          <w:u w:val="single"/>
        </w:rPr>
        <w:tab/>
        <w:tab/>
        <w:tab/>
        <w:tab/>
        <w:tab/>
        <w:tab/>
        <w:tab/>
        <w:tab/>
        <w:tab/>
      </w:r>
      <w:r/>
    </w:p>
    <w:p>
      <w:pPr>
        <w:pStyle w:val="Normal"/>
        <w:spacing w:lineRule="auto" w:line="192" w:before="0" w:after="0"/>
        <w:ind w:left="1985" w:right="374" w:hanging="0"/>
        <w:jc w:val="both"/>
        <w:rPr>
          <w:sz w:val="24"/>
          <w:u w:val="single"/>
          <w:sz w:val="24"/>
          <w:szCs w:val="24"/>
          <w:bCs/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 xml:space="preserve">Отчество </w:t>
      </w:r>
      <w:r>
        <w:rPr>
          <w:rFonts w:ascii="Times New Roman" w:hAnsi="Times New Roman"/>
          <w:bCs/>
          <w:sz w:val="24"/>
          <w:szCs w:val="24"/>
          <w:u w:val="single"/>
        </w:rPr>
        <w:tab/>
        <w:tab/>
        <w:tab/>
        <w:tab/>
        <w:tab/>
        <w:tab/>
        <w:tab/>
        <w:tab/>
      </w:r>
      <w:r/>
    </w:p>
    <w:p>
      <w:pPr>
        <w:pStyle w:val="Normal"/>
        <w:spacing w:lineRule="auto" w:line="192" w:before="0" w:after="0"/>
        <w:ind w:left="1985" w:right="374" w:hanging="0"/>
        <w:jc w:val="both"/>
        <w:rPr>
          <w:sz w:val="24"/>
          <w:u w:val="single"/>
          <w:sz w:val="24"/>
          <w:szCs w:val="24"/>
          <w:bCs/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 xml:space="preserve">Научная степень </w:t>
      </w:r>
      <w:r>
        <w:rPr>
          <w:rFonts w:ascii="Times New Roman" w:hAnsi="Times New Roman"/>
          <w:bCs/>
          <w:sz w:val="24"/>
          <w:szCs w:val="24"/>
          <w:u w:val="single"/>
        </w:rPr>
        <w:tab/>
        <w:tab/>
        <w:tab/>
        <w:tab/>
        <w:tab/>
        <w:tab/>
        <w:tab/>
      </w:r>
      <w:r/>
    </w:p>
    <w:p>
      <w:pPr>
        <w:pStyle w:val="Normal"/>
        <w:spacing w:lineRule="auto" w:line="192" w:before="0" w:after="0"/>
        <w:ind w:left="1985" w:right="374" w:hanging="0"/>
        <w:jc w:val="both"/>
        <w:rPr>
          <w:sz w:val="24"/>
          <w:sz w:val="24"/>
          <w:szCs w:val="24"/>
          <w:bCs/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 xml:space="preserve">Ученое звание </w:t>
      </w:r>
      <w:r>
        <w:rPr>
          <w:rFonts w:ascii="Times New Roman" w:hAnsi="Times New Roman"/>
          <w:bCs/>
          <w:sz w:val="24"/>
          <w:szCs w:val="24"/>
          <w:u w:val="single"/>
        </w:rPr>
        <w:tab/>
        <w:tab/>
        <w:tab/>
        <w:tab/>
        <w:tab/>
        <w:tab/>
        <w:tab/>
        <w:tab/>
      </w:r>
      <w:r/>
    </w:p>
    <w:p>
      <w:pPr>
        <w:pStyle w:val="Normal"/>
        <w:spacing w:lineRule="auto" w:line="192" w:before="0" w:after="0"/>
        <w:ind w:left="1985" w:right="374" w:hanging="0"/>
        <w:rPr>
          <w:sz w:val="24"/>
          <w:u w:val="single"/>
          <w:sz w:val="24"/>
          <w:szCs w:val="24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Тема доклада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  <w:tab/>
        <w:tab/>
        <w:tab/>
        <w:tab/>
        <w:tab/>
        <w:tab/>
        <w:tab/>
      </w:r>
      <w:r/>
    </w:p>
    <w:p>
      <w:pPr>
        <w:pStyle w:val="Normal"/>
        <w:spacing w:lineRule="auto" w:line="192" w:before="0" w:after="0"/>
        <w:ind w:left="1985" w:right="374" w:hanging="0"/>
        <w:rPr>
          <w:sz w:val="24"/>
          <w:u w:val="single"/>
          <w:sz w:val="24"/>
          <w:szCs w:val="24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</w:r>
      <w:r/>
    </w:p>
    <w:p>
      <w:pPr>
        <w:pStyle w:val="Normal"/>
        <w:spacing w:lineRule="auto" w:line="192" w:before="0" w:after="0"/>
        <w:ind w:left="1985" w:right="374" w:hanging="0"/>
        <w:rPr>
          <w:sz w:val="24"/>
          <w:u w:val="single"/>
          <w:sz w:val="24"/>
          <w:szCs w:val="24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Секция (номер и название)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  <w:tab/>
        <w:tab/>
        <w:tab/>
        <w:tab/>
        <w:tab/>
      </w:r>
      <w:r/>
    </w:p>
    <w:p>
      <w:pPr>
        <w:pStyle w:val="Normal"/>
        <w:spacing w:lineRule="auto" w:line="192" w:before="0" w:after="0"/>
        <w:ind w:left="1985" w:right="374" w:hanging="0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Форма участия</w:t>
      </w:r>
      <w:r/>
    </w:p>
    <w:p>
      <w:pPr>
        <w:pStyle w:val="Normal"/>
        <w:spacing w:lineRule="auto" w:line="192" w:before="0" w:after="0"/>
        <w:ind w:left="1985" w:right="374" w:hanging="0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>
        <w:rPr>
          <w:rFonts w:ascii="Times New Roman" w:hAnsi="Times New Roman"/>
          <w:sz w:val="24"/>
          <w:szCs w:val="24"/>
        </w:rPr>
        <w:t>очная</w:t>
      </w:r>
      <w:r/>
    </w:p>
    <w:p>
      <w:pPr>
        <w:pStyle w:val="Normal"/>
        <w:spacing w:lineRule="auto" w:line="192" w:before="0" w:after="0"/>
        <w:ind w:left="1985" w:right="374" w:hanging="0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>
        <w:rPr>
          <w:rFonts w:ascii="Times New Roman" w:hAnsi="Times New Roman"/>
          <w:sz w:val="24"/>
          <w:szCs w:val="24"/>
        </w:rPr>
        <w:t>заочная</w:t>
      </w:r>
      <w:r/>
    </w:p>
    <w:p>
      <w:pPr>
        <w:pStyle w:val="Normal"/>
        <w:spacing w:lineRule="auto" w:line="192" w:before="0" w:after="0"/>
        <w:ind w:left="1985" w:right="374" w:hanging="0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Проживание </w:t>
      </w:r>
      <w:r/>
    </w:p>
    <w:p>
      <w:pPr>
        <w:pStyle w:val="Normal"/>
        <w:spacing w:lineRule="auto" w:line="192" w:before="0" w:after="0"/>
        <w:ind w:left="1985" w:right="374" w:hanging="0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>
        <w:rPr>
          <w:rFonts w:ascii="Times New Roman" w:hAnsi="Times New Roman"/>
          <w:sz w:val="24"/>
          <w:szCs w:val="24"/>
        </w:rPr>
        <w:t xml:space="preserve">необходимо </w:t>
      </w:r>
      <w:r/>
    </w:p>
    <w:p>
      <w:pPr>
        <w:pStyle w:val="Normal"/>
        <w:spacing w:lineRule="auto" w:line="192" w:before="0" w:after="0"/>
        <w:ind w:left="1985" w:right="374" w:firstLine="1134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срок проживания – </w:t>
      </w:r>
      <w:r>
        <w:rPr>
          <w:rFonts w:ascii="Times New Roman" w:hAnsi="Times New Roman"/>
          <w:sz w:val="24"/>
          <w:szCs w:val="24"/>
          <w:u w:val="single"/>
        </w:rPr>
        <w:t>__</w:t>
      </w:r>
      <w:r>
        <w:rPr>
          <w:rFonts w:ascii="Times New Roman" w:hAnsi="Times New Roman"/>
          <w:sz w:val="24"/>
          <w:szCs w:val="24"/>
        </w:rPr>
        <w:t xml:space="preserve"> октября – </w:t>
      </w:r>
      <w:r>
        <w:rPr>
          <w:rFonts w:ascii="Times New Roman" w:hAnsi="Times New Roman"/>
          <w:sz w:val="24"/>
          <w:szCs w:val="24"/>
          <w:u w:val="single"/>
        </w:rPr>
        <w:t>__</w:t>
      </w:r>
      <w:r>
        <w:rPr>
          <w:rFonts w:ascii="Times New Roman" w:hAnsi="Times New Roman"/>
          <w:sz w:val="24"/>
          <w:szCs w:val="24"/>
        </w:rPr>
        <w:t xml:space="preserve"> октября 2015 г.</w:t>
      </w:r>
      <w:r/>
    </w:p>
    <w:p>
      <w:pPr>
        <w:pStyle w:val="Normal"/>
        <w:spacing w:lineRule="auto" w:line="192" w:before="0" w:after="0"/>
        <w:ind w:left="1985" w:right="374" w:firstLine="1134"/>
        <w:rPr>
          <w:sz w:val="4"/>
          <w:sz w:val="4"/>
          <w:szCs w:val="4"/>
          <w:rFonts w:ascii="Times New Roman" w:hAnsi="Times New Roman"/>
        </w:rPr>
      </w:pPr>
      <w:r>
        <w:rPr>
          <w:rFonts w:ascii="Times New Roman" w:hAnsi="Times New Roman"/>
          <w:sz w:val="4"/>
          <w:szCs w:val="4"/>
        </w:rPr>
      </w:r>
      <w:r/>
    </w:p>
    <w:p>
      <w:pPr>
        <w:pStyle w:val="Normal"/>
        <w:spacing w:lineRule="auto" w:line="192" w:before="0" w:after="0"/>
        <w:ind w:left="1985" w:right="374" w:firstLine="1134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условия проживания: общежитие / гостиница </w:t>
      </w:r>
      <w:r/>
    </w:p>
    <w:p>
      <w:pPr>
        <w:pStyle w:val="Normal"/>
        <w:spacing w:lineRule="auto" w:line="192" w:before="0" w:after="0"/>
        <w:ind w:left="1985" w:right="374" w:hanging="0"/>
        <w:rPr>
          <w:sz w:val="24"/>
          <w:sz w:val="24"/>
          <w:szCs w:val="24"/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>
        <w:rPr>
          <w:rFonts w:ascii="Times New Roman" w:hAnsi="Times New Roman"/>
          <w:sz w:val="24"/>
          <w:szCs w:val="24"/>
        </w:rPr>
        <w:t>не нужно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/>
    </w:p>
    <w:p>
      <w:pPr>
        <w:pStyle w:val="Normal"/>
        <w:spacing w:lineRule="auto" w:line="192" w:before="0" w:after="0"/>
        <w:ind w:left="1985" w:right="374" w:hanging="0"/>
        <w:rPr>
          <w:sz w:val="24"/>
          <w:u w:val="single"/>
          <w:sz w:val="24"/>
          <w:szCs w:val="24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Место работы (полное название организации и подразделения) </w:t>
      </w:r>
      <w:r/>
    </w:p>
    <w:p>
      <w:pPr>
        <w:pStyle w:val="Normal"/>
        <w:spacing w:lineRule="auto" w:line="192" w:before="0" w:after="0"/>
        <w:ind w:left="1985" w:right="374" w:hanging="0"/>
        <w:rPr>
          <w:sz w:val="24"/>
          <w:u w:val="single"/>
          <w:sz w:val="24"/>
          <w:szCs w:val="24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</w:r>
      <w:r/>
    </w:p>
    <w:p>
      <w:pPr>
        <w:pStyle w:val="Normal"/>
        <w:spacing w:lineRule="auto" w:line="192" w:before="0" w:after="0"/>
        <w:ind w:left="1985" w:right="374" w:hanging="0"/>
        <w:rPr>
          <w:sz w:val="24"/>
          <w:u w:val="single"/>
          <w:sz w:val="24"/>
          <w:szCs w:val="24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</w:r>
      <w:r/>
    </w:p>
    <w:p>
      <w:pPr>
        <w:pStyle w:val="Normal"/>
        <w:spacing w:lineRule="auto" w:line="192" w:before="0" w:after="0"/>
        <w:ind w:left="1985" w:right="374" w:hanging="0"/>
        <w:rPr>
          <w:sz w:val="24"/>
          <w:u w:val="single"/>
          <w:sz w:val="24"/>
          <w:szCs w:val="24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Адрес для переписки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  <w:tab/>
        <w:tab/>
        <w:tab/>
        <w:tab/>
        <w:tab/>
        <w:tab/>
      </w:r>
      <w:r/>
    </w:p>
    <w:p>
      <w:pPr>
        <w:pStyle w:val="Normal"/>
        <w:spacing w:lineRule="auto" w:line="192" w:before="0" w:after="0"/>
        <w:ind w:left="1985" w:right="374" w:hanging="0"/>
        <w:rPr>
          <w:sz w:val="24"/>
          <w:u w:val="single"/>
          <w:sz w:val="24"/>
          <w:szCs w:val="24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</w:r>
      <w:r/>
    </w:p>
    <w:p>
      <w:pPr>
        <w:pStyle w:val="Normal"/>
        <w:spacing w:lineRule="auto" w:line="192" w:before="0" w:after="0"/>
        <w:ind w:left="1985" w:right="374" w:hanging="0"/>
        <w:rPr>
          <w:sz w:val="24"/>
          <w:u w:val="single"/>
          <w:sz w:val="24"/>
          <w:szCs w:val="24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</w:r>
      <w:r/>
    </w:p>
    <w:p>
      <w:pPr>
        <w:pStyle w:val="Normal"/>
        <w:spacing w:lineRule="auto" w:line="192" w:before="0" w:after="0"/>
        <w:ind w:left="1985" w:right="374" w:hanging="0"/>
        <w:jc w:val="both"/>
        <w:rPr>
          <w:sz w:val="24"/>
          <w:u w:val="single"/>
          <w:sz w:val="24"/>
          <w:szCs w:val="24"/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</w:rPr>
        <w:t xml:space="preserve">E-mail </w:t>
      </w: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  <w:tab/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  <w:tab/>
        <w:tab/>
      </w:r>
      <w:r/>
    </w:p>
    <w:p>
      <w:pPr>
        <w:pStyle w:val="Normal"/>
        <w:spacing w:lineRule="auto" w:line="192" w:before="0" w:after="0"/>
        <w:ind w:left="1985" w:right="374" w:hanging="0"/>
        <w:jc w:val="both"/>
        <w:rPr>
          <w:sz w:val="24"/>
          <w:u w:val="single"/>
          <w:sz w:val="24"/>
          <w:szCs w:val="24"/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</w:rPr>
        <w:t xml:space="preserve">Телефон </w:t>
      </w: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  <w:tab/>
        <w:tab/>
      </w:r>
      <w:r/>
    </w:p>
    <w:p>
      <w:pPr>
        <w:pStyle w:val="Normal"/>
        <w:spacing w:lineRule="auto" w:line="192" w:before="0" w:after="0"/>
        <w:ind w:left="1985" w:right="374" w:hanging="0"/>
        <w:rPr>
          <w:sz w:val="24"/>
          <w:u w:val="single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u w:val="single"/>
        </w:rPr>
      </w:r>
      <w:r/>
    </w:p>
    <w:p>
      <w:pPr>
        <w:pStyle w:val="Normal"/>
        <w:spacing w:lineRule="auto" w:line="192" w:before="0" w:after="0"/>
        <w:ind w:left="1985" w:right="374" w:hanging="0"/>
        <w:jc w:val="both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ab/>
        <w:tab/>
        <w:tab/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ind w:left="1985" w:right="373" w:hanging="0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spacing w:lineRule="auto" w:line="240" w:before="0" w:after="0"/>
        <w:jc w:val="both"/>
        <w:rPr>
          <w:sz w:val="22"/>
          <w:sz w:val="22"/>
          <w:szCs w:val="22"/>
        </w:rPr>
      </w:pPr>
      <w:r>
        <w:rPr/>
      </w:r>
      <w:r/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"/>
      <w:lvlJc w:val="left"/>
      <w:pPr>
        <w:ind w:left="1004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nhideWhenUsed="0" w:uiPriority="0" w:locked="1" w:name="Normal"/>
    <w:lsdException w:qFormat="1" w:semiHidden="0" w:unhideWhenUsed="0" w:uiPriority="0" w:locked="1" w:name="heading 1"/>
    <w:lsdException w:qFormat="1" w:uiPriority="0" w:locked="1" w:name="heading 2"/>
    <w:lsdException w:qFormat="1" w:uiPriority="0" w:locked="1" w:name="heading 3"/>
    <w:lsdException w:qFormat="1" w:uiPriority="0" w:locked="1" w:name="heading 4"/>
    <w:lsdException w:qFormat="1" w:uiPriority="0" w:locked="1" w:name="heading 5"/>
    <w:lsdException w:qFormat="1" w:uiPriority="0" w:locked="1" w:name="heading 6"/>
    <w:lsdException w:qFormat="1" w:uiPriority="0" w:locked="1" w:name="heading 7"/>
    <w:lsdException w:qFormat="1" w:uiPriority="0" w:locked="1" w:name="heading 8"/>
    <w:lsdException w:qFormat="1" w:uiPriority="0" w:locked="1" w:name="heading 9"/>
    <w:lsdException w:semiHidden="0" w:unhideWhenUsed="0" w:uiPriority="0" w:locked="1" w:name="toc 1"/>
    <w:lsdException w:semiHidden="0" w:unhideWhenUsed="0" w:uiPriority="0" w:locked="1" w:name="toc 2"/>
    <w:lsdException w:semiHidden="0" w:unhideWhenUsed="0" w:uiPriority="0" w:locked="1" w:name="toc 3"/>
    <w:lsdException w:semiHidden="0" w:unhideWhenUsed="0" w:uiPriority="0" w:locked="1" w:name="toc 4"/>
    <w:lsdException w:semiHidden="0" w:unhideWhenUsed="0" w:uiPriority="0" w:locked="1" w:name="toc 5"/>
    <w:lsdException w:semiHidden="0" w:unhideWhenUsed="0" w:uiPriority="0" w:locked="1" w:name="toc 6"/>
    <w:lsdException w:semiHidden="0" w:unhideWhenUsed="0" w:uiPriority="0" w:locked="1" w:name="toc 7"/>
    <w:lsdException w:semiHidden="0" w:unhideWhenUsed="0" w:uiPriority="0" w:locked="1" w:name="toc 8"/>
    <w:lsdException w:semiHidden="0" w:unhideWhenUsed="0" w:uiPriority="0" w:locked="1" w:name="toc 9"/>
    <w:lsdException w:qFormat="1" w:uiPriority="0" w:locked="1" w:name="caption"/>
    <w:lsdException w:qFormat="1" w:semiHidden="0" w:unhideWhenUsed="0" w:uiPriority="0" w:locked="1" w:name="Title"/>
    <w:lsdException w:semiHidden="0" w:unhideWhenUsed="0" w:uiPriority="0" w:locked="1" w:name="Default Paragraph Font"/>
    <w:lsdException w:qFormat="1" w:semiHidden="0" w:unhideWhenUsed="0" w:uiPriority="0" w:locked="1" w:name="Subtitle"/>
    <w:lsdException w:qFormat="1" w:semiHidden="0" w:unhideWhenUsed="0" w:uiPriority="0" w:locked="1" w:name="Strong"/>
    <w:lsdException w:qFormat="1" w:semiHidden="0" w:unhideWhenUsed="0" w:uiPriority="0" w:locked="1" w:name="Emphasis"/>
    <w:lsdException w:semiHidden="0" w:unhideWhenUsed="0" w:uiPriority="0" w:locked="1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5f47d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sz w:val="22"/>
      <w:szCs w:val="22"/>
      <w:lang w:val="ru-RU" w:eastAsia="ru-RU" w:bidi="ar-SA"/>
    </w:rPr>
  </w:style>
  <w:style w:type="paragraph" w:styleId="1">
    <w:name w:val="Заголовок 1"/>
    <w:basedOn w:val="Normal"/>
    <w:link w:val="10"/>
    <w:uiPriority w:val="99"/>
    <w:qFormat/>
    <w:locked/>
    <w:rsid w:val="00796ef0"/>
    <w:pPr>
      <w:spacing w:lineRule="auto" w:line="240" w:before="280" w:after="280"/>
      <w:outlineLvl w:val="0"/>
    </w:pPr>
    <w:rPr>
      <w:rFonts w:ascii="Times New Roman" w:hAnsi="Times New Roman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11" w:customStyle="1">
    <w:name w:val="Заголовок 1 Знак"/>
    <w:basedOn w:val="DefaultParagraphFont"/>
    <w:link w:val="1"/>
    <w:uiPriority w:val="99"/>
    <w:locked/>
    <w:rsid w:val="00796ef0"/>
    <w:rPr>
      <w:rFonts w:ascii="Times New Roman" w:hAnsi="Times New Roman" w:cs="Times New Roman"/>
      <w:b/>
      <w:bCs/>
      <w:sz w:val="48"/>
      <w:szCs w:val="48"/>
    </w:rPr>
  </w:style>
  <w:style w:type="character" w:styleId="Style13">
    <w:name w:val="Интернет-ссылка"/>
    <w:basedOn w:val="DefaultParagraphFont"/>
    <w:uiPriority w:val="99"/>
    <w:rsid w:val="00e11131"/>
    <w:rPr>
      <w:rFonts w:cs="Times New Roman"/>
      <w:color w:val="0000FF"/>
      <w:u w:val="single"/>
      <w:lang w:val="zxx" w:eastAsia="zxx" w:bidi="zxx"/>
    </w:rPr>
  </w:style>
  <w:style w:type="character" w:styleId="Style14" w:customStyle="1">
    <w:name w:val="Текст выноски Знак"/>
    <w:basedOn w:val="DefaultParagraphFont"/>
    <w:link w:val="a4"/>
    <w:uiPriority w:val="99"/>
    <w:semiHidden/>
    <w:locked/>
    <w:rsid w:val="00e11131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uiPriority w:val="99"/>
    <w:rsid w:val="008b4dff"/>
    <w:rPr>
      <w:rFonts w:cs="Times New Roman"/>
    </w:rPr>
  </w:style>
  <w:style w:type="character" w:styleId="ListLabel1">
    <w:name w:val="ListLabel 1"/>
    <w:rPr>
      <w:rFonts w:cs="Arial"/>
      <w:b/>
    </w:rPr>
  </w:style>
  <w:style w:type="character" w:styleId="ListLabel2">
    <w:name w:val="ListLabel 2"/>
    <w:rPr>
      <w:rFonts w:cs="Times New Roman"/>
    </w:rPr>
  </w:style>
  <w:style w:type="character" w:styleId="ListLabel3">
    <w:name w:val="ListLabel 3"/>
    <w:rPr>
      <w:rFonts w:eastAsia="Times New Roman"/>
      <w:sz w:val="22"/>
    </w:rPr>
  </w:style>
  <w:style w:type="character" w:styleId="ListLabel4">
    <w:name w:val="ListLabel 4"/>
    <w:rPr>
      <w:rFonts w:cs="Times New Roman"/>
      <w:b/>
    </w:rPr>
  </w:style>
  <w:style w:type="character" w:styleId="ListLabel5">
    <w:name w:val="ListLabel 5"/>
    <w:rPr>
      <w:color w:val="006600"/>
    </w:rPr>
  </w:style>
  <w:style w:type="character" w:styleId="ListLabel6">
    <w:name w:val="ListLabel 6"/>
    <w:rPr>
      <w:rFonts w:cs="Times New Roman"/>
      <w:b/>
      <w:sz w:val="24"/>
      <w:szCs w:val="24"/>
    </w:rPr>
  </w:style>
  <w:style w:type="character" w:styleId="ListLabel7">
    <w:name w:val="ListLabel 7"/>
    <w:rPr>
      <w:sz w:val="24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link w:val="a5"/>
    <w:uiPriority w:val="99"/>
    <w:semiHidden/>
    <w:rsid w:val="00e1113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99"/>
    <w:rsid w:val="00fb6ce1"/>
    <w:tblPr>
      <w:tblInd w:type="dxa" w:w="0"/>
      <w:tblBorders>
        <w:top w:space="0" w:sz="4" w:color="000000" w:val="single"/>
        <w:left w:space="0" w:sz="4" w:color="000000" w:val="single"/>
        <w:bottom w:space="0" w:sz="4" w:color="000000" w:val="single"/>
        <w:right w:space="0" w:sz="4" w:color="000000" w:val="single"/>
        <w:insideH w:space="0" w:sz="4" w:color="000000" w:val="single"/>
        <w:insideV w:space="0" w:sz="4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vk.com/club48340773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Application>LibreOffice/4.3.2.2$Windows_x86 LibreOffice_project/edfb5295ba211bd31ad47d0bad0118690f76407d</Application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2013-12-02T09:04:00Z</dcterms:created>
  <dc:creator>Admin</dc:creator>
  <dc:language>ru-RU</dc:language>
  <cp:lastModifiedBy>Admin</cp:lastModifiedBy>
  <cp:lastPrinted>2014-12-03T13:01:00Z</cp:lastPrinted>
  <dcterms:modified xsi:type="dcterms:W3CDTF">2015-02-25T10:11:00Z</dcterms:modified>
  <cp:revision>110</cp:revision>
</cp:coreProperties>
</file>